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F6F4B" w14:textId="0E4D782D" w:rsidR="00AB07A9" w:rsidRDefault="00AB07A9" w:rsidP="001D4F78">
      <w:pPr>
        <w:jc w:val="center"/>
      </w:pPr>
    </w:p>
    <w:p w14:paraId="4D08075A" w14:textId="2DFB3392" w:rsidR="00AB07A9" w:rsidRPr="00AB07A9" w:rsidRDefault="002943DB" w:rsidP="006B026C">
      <w:pPr>
        <w:shd w:val="clear" w:color="auto" w:fill="D9D9D9" w:themeFill="background1" w:themeFillShade="D9"/>
        <w:jc w:val="center"/>
        <w:rPr>
          <w:b/>
          <w:bCs/>
        </w:rPr>
      </w:pPr>
      <w:r w:rsidRPr="00AB07A9">
        <w:rPr>
          <w:b/>
          <w:bCs/>
        </w:rPr>
        <w:t>INSTRUCTIONS</w:t>
      </w:r>
    </w:p>
    <w:p w14:paraId="70D81DC3" w14:textId="3CDFAB7F" w:rsidR="00AB07A9" w:rsidRPr="00AB07A9" w:rsidRDefault="002943DB" w:rsidP="00AB07A9">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Cs/>
          <w:color w:val="000000" w:themeColor="text1"/>
          <w:szCs w:val="24"/>
        </w:rPr>
        <w:t xml:space="preserve">This is a take-home, open book, </w:t>
      </w:r>
      <w:r w:rsidR="00A2582B">
        <w:rPr>
          <w:rFonts w:asciiTheme="minorHAnsi" w:eastAsia="Times New Roman" w:hAnsiTheme="minorHAnsi" w:cstheme="minorHAnsi"/>
          <w:bCs/>
          <w:color w:val="000000" w:themeColor="text1"/>
          <w:szCs w:val="24"/>
        </w:rPr>
        <w:t>short answer assignment</w:t>
      </w:r>
      <w:r>
        <w:rPr>
          <w:rFonts w:asciiTheme="minorHAnsi" w:eastAsia="Times New Roman" w:hAnsiTheme="minorHAnsi" w:cstheme="minorHAnsi"/>
          <w:bCs/>
          <w:color w:val="000000" w:themeColor="text1"/>
          <w:szCs w:val="24"/>
        </w:rPr>
        <w:t>.</w:t>
      </w:r>
    </w:p>
    <w:p w14:paraId="155FBD84" w14:textId="440EF185" w:rsidR="00AB07A9" w:rsidRPr="00AB07A9" w:rsidRDefault="002943DB" w:rsidP="00AB07A9">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Cs/>
          <w:color w:val="000000" w:themeColor="text1"/>
          <w:szCs w:val="24"/>
        </w:rPr>
        <w:t xml:space="preserve">This document </w:t>
      </w:r>
      <w:r w:rsidR="00CD7ECF">
        <w:rPr>
          <w:rFonts w:asciiTheme="minorHAnsi" w:eastAsia="Times New Roman" w:hAnsiTheme="minorHAnsi" w:cstheme="minorHAnsi"/>
          <w:bCs/>
          <w:color w:val="000000" w:themeColor="text1"/>
          <w:szCs w:val="24"/>
        </w:rPr>
        <w:t xml:space="preserve">and the corresponding </w:t>
      </w:r>
      <w:proofErr w:type="spellStart"/>
      <w:r w:rsidR="00CD7ECF">
        <w:rPr>
          <w:rFonts w:asciiTheme="minorHAnsi" w:eastAsia="Times New Roman" w:hAnsiTheme="minorHAnsi" w:cstheme="minorHAnsi"/>
          <w:bCs/>
          <w:color w:val="000000" w:themeColor="text1"/>
          <w:szCs w:val="24"/>
        </w:rPr>
        <w:t>TurnItIn</w:t>
      </w:r>
      <w:proofErr w:type="spellEnd"/>
      <w:r w:rsidR="00CD7ECF">
        <w:rPr>
          <w:rFonts w:asciiTheme="minorHAnsi" w:eastAsia="Times New Roman" w:hAnsiTheme="minorHAnsi" w:cstheme="minorHAnsi"/>
          <w:bCs/>
          <w:color w:val="000000" w:themeColor="text1"/>
          <w:szCs w:val="24"/>
        </w:rPr>
        <w:t xml:space="preserve"> </w:t>
      </w:r>
      <w:proofErr w:type="spellStart"/>
      <w:r w:rsidR="00CD7ECF">
        <w:rPr>
          <w:rFonts w:asciiTheme="minorHAnsi" w:eastAsia="Times New Roman" w:hAnsiTheme="minorHAnsi" w:cstheme="minorHAnsi"/>
          <w:bCs/>
          <w:color w:val="000000" w:themeColor="text1"/>
          <w:szCs w:val="24"/>
        </w:rPr>
        <w:t>dropbox</w:t>
      </w:r>
      <w:proofErr w:type="spellEnd"/>
      <w:r w:rsidR="00CD7ECF">
        <w:rPr>
          <w:rFonts w:asciiTheme="minorHAnsi" w:eastAsia="Times New Roman" w:hAnsiTheme="minorHAnsi" w:cstheme="minorHAnsi"/>
          <w:bCs/>
          <w:color w:val="000000" w:themeColor="text1"/>
          <w:szCs w:val="24"/>
        </w:rPr>
        <w:t xml:space="preserve"> </w:t>
      </w:r>
      <w:r w:rsidR="002C57C8">
        <w:rPr>
          <w:rFonts w:asciiTheme="minorHAnsi" w:eastAsia="Times New Roman" w:hAnsiTheme="minorHAnsi" w:cstheme="minorHAnsi"/>
          <w:bCs/>
          <w:color w:val="000000" w:themeColor="text1"/>
          <w:szCs w:val="24"/>
        </w:rPr>
        <w:t>are</w:t>
      </w:r>
      <w:r>
        <w:rPr>
          <w:rFonts w:asciiTheme="minorHAnsi" w:eastAsia="Times New Roman" w:hAnsiTheme="minorHAnsi" w:cstheme="minorHAnsi"/>
          <w:bCs/>
          <w:color w:val="000000" w:themeColor="text1"/>
          <w:szCs w:val="24"/>
        </w:rPr>
        <w:t xml:space="preserve"> posted </w:t>
      </w:r>
      <w:r w:rsidR="00A2582B">
        <w:rPr>
          <w:rFonts w:asciiTheme="minorHAnsi" w:eastAsia="Times New Roman" w:hAnsiTheme="minorHAnsi" w:cstheme="minorHAnsi"/>
          <w:bCs/>
          <w:color w:val="000000" w:themeColor="text1"/>
          <w:szCs w:val="24"/>
        </w:rPr>
        <w:t>7 days before the due date</w:t>
      </w:r>
      <w:r>
        <w:rPr>
          <w:rFonts w:asciiTheme="minorHAnsi" w:eastAsia="Times New Roman" w:hAnsiTheme="minorHAnsi" w:cstheme="minorHAnsi"/>
          <w:bCs/>
          <w:color w:val="000000" w:themeColor="text1"/>
          <w:szCs w:val="24"/>
        </w:rPr>
        <w:t>.</w:t>
      </w:r>
    </w:p>
    <w:p w14:paraId="71F625B4" w14:textId="185E213F" w:rsidR="00CF4D9F" w:rsidRPr="00CF4D9F" w:rsidRDefault="002943DB" w:rsidP="00AB07A9">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sidRPr="00CD1F99">
        <w:rPr>
          <w:rFonts w:asciiTheme="minorHAnsi" w:eastAsia="Times New Roman" w:hAnsiTheme="minorHAnsi" w:cstheme="minorHAnsi"/>
          <w:bCs/>
          <w:color w:val="000000" w:themeColor="text1"/>
          <w:szCs w:val="24"/>
          <w:u w:val="single"/>
        </w:rPr>
        <w:t xml:space="preserve">Students must type their answers into </w:t>
      </w:r>
      <w:r w:rsidRPr="002C57C8">
        <w:rPr>
          <w:rFonts w:asciiTheme="minorHAnsi" w:eastAsia="Times New Roman" w:hAnsiTheme="minorHAnsi" w:cstheme="minorHAnsi"/>
          <w:bCs/>
          <w:i/>
          <w:iCs/>
          <w:color w:val="000000" w:themeColor="text1"/>
          <w:szCs w:val="24"/>
          <w:u w:val="single"/>
        </w:rPr>
        <w:t>this</w:t>
      </w:r>
      <w:r w:rsidRPr="00CD1F99">
        <w:rPr>
          <w:rFonts w:asciiTheme="minorHAnsi" w:eastAsia="Times New Roman" w:hAnsiTheme="minorHAnsi" w:cstheme="minorHAnsi"/>
          <w:bCs/>
          <w:color w:val="000000" w:themeColor="text1"/>
          <w:szCs w:val="24"/>
          <w:u w:val="single"/>
        </w:rPr>
        <w:t xml:space="preserve"> document and upload </w:t>
      </w:r>
      <w:r w:rsidRPr="002C57C8">
        <w:rPr>
          <w:rFonts w:asciiTheme="minorHAnsi" w:eastAsia="Times New Roman" w:hAnsiTheme="minorHAnsi" w:cstheme="minorHAnsi"/>
          <w:bCs/>
          <w:i/>
          <w:iCs/>
          <w:color w:val="000000" w:themeColor="text1"/>
          <w:szCs w:val="24"/>
          <w:u w:val="single"/>
        </w:rPr>
        <w:t>this</w:t>
      </w:r>
      <w:r w:rsidRPr="00CD1F99">
        <w:rPr>
          <w:rFonts w:asciiTheme="minorHAnsi" w:eastAsia="Times New Roman" w:hAnsiTheme="minorHAnsi" w:cstheme="minorHAnsi"/>
          <w:bCs/>
          <w:color w:val="000000" w:themeColor="text1"/>
          <w:szCs w:val="24"/>
          <w:u w:val="single"/>
        </w:rPr>
        <w:t xml:space="preserve"> document to the </w:t>
      </w:r>
      <w:proofErr w:type="spellStart"/>
      <w:r w:rsidRPr="00CD1F99">
        <w:rPr>
          <w:rFonts w:asciiTheme="minorHAnsi" w:eastAsia="Times New Roman" w:hAnsiTheme="minorHAnsi" w:cstheme="minorHAnsi"/>
          <w:bCs/>
          <w:color w:val="000000" w:themeColor="text1"/>
          <w:szCs w:val="24"/>
          <w:u w:val="single"/>
        </w:rPr>
        <w:t>TurnItIn</w:t>
      </w:r>
      <w:proofErr w:type="spellEnd"/>
      <w:r w:rsidRPr="00CD1F99">
        <w:rPr>
          <w:rFonts w:asciiTheme="minorHAnsi" w:eastAsia="Times New Roman" w:hAnsiTheme="minorHAnsi" w:cstheme="minorHAnsi"/>
          <w:bCs/>
          <w:color w:val="000000" w:themeColor="text1"/>
          <w:szCs w:val="24"/>
          <w:u w:val="single"/>
        </w:rPr>
        <w:t xml:space="preserve"> portal for this </w:t>
      </w:r>
      <w:r w:rsidR="00A2582B">
        <w:rPr>
          <w:rFonts w:asciiTheme="minorHAnsi" w:eastAsia="Times New Roman" w:hAnsiTheme="minorHAnsi" w:cstheme="minorHAnsi"/>
          <w:bCs/>
          <w:color w:val="000000" w:themeColor="text1"/>
          <w:szCs w:val="24"/>
          <w:u w:val="single"/>
        </w:rPr>
        <w:t>assignment</w:t>
      </w:r>
      <w:r w:rsidR="00B260A1" w:rsidRPr="00CD1F99">
        <w:rPr>
          <w:rFonts w:asciiTheme="minorHAnsi" w:eastAsia="Times New Roman" w:hAnsiTheme="minorHAnsi" w:cstheme="minorHAnsi"/>
          <w:bCs/>
          <w:color w:val="000000" w:themeColor="text1"/>
          <w:szCs w:val="24"/>
          <w:u w:val="single"/>
        </w:rPr>
        <w:t xml:space="preserve"> on </w:t>
      </w:r>
      <w:proofErr w:type="spellStart"/>
      <w:r w:rsidR="00B260A1" w:rsidRPr="00CD1F99">
        <w:rPr>
          <w:rFonts w:asciiTheme="minorHAnsi" w:eastAsia="Times New Roman" w:hAnsiTheme="minorHAnsi" w:cstheme="minorHAnsi"/>
          <w:bCs/>
          <w:color w:val="000000" w:themeColor="text1"/>
          <w:szCs w:val="24"/>
          <w:u w:val="single"/>
        </w:rPr>
        <w:t>EClass</w:t>
      </w:r>
      <w:proofErr w:type="spellEnd"/>
      <w:r>
        <w:rPr>
          <w:rFonts w:asciiTheme="minorHAnsi" w:eastAsia="Times New Roman" w:hAnsiTheme="minorHAnsi" w:cstheme="minorHAnsi"/>
          <w:bCs/>
          <w:color w:val="000000" w:themeColor="text1"/>
          <w:szCs w:val="24"/>
        </w:rPr>
        <w:t>.</w:t>
      </w:r>
    </w:p>
    <w:p w14:paraId="121B6BE8" w14:textId="77777777" w:rsidR="00A2582B" w:rsidRPr="00A2582B"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Cs/>
          <w:color w:val="000000" w:themeColor="text1"/>
          <w:szCs w:val="24"/>
        </w:rPr>
        <w:t>Students must answer all questions.</w:t>
      </w:r>
    </w:p>
    <w:p w14:paraId="71AC0685" w14:textId="0DF52F12" w:rsidR="00AB07A9" w:rsidRPr="00B66C83"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Cs/>
          <w:color w:val="000000" w:themeColor="text1"/>
          <w:szCs w:val="24"/>
        </w:rPr>
        <w:t>Each answer must be no more than 250 words in length.</w:t>
      </w:r>
      <w:r w:rsidR="001E0488">
        <w:rPr>
          <w:rFonts w:asciiTheme="minorHAnsi" w:eastAsia="Times New Roman" w:hAnsiTheme="minorHAnsi" w:cstheme="minorHAnsi"/>
          <w:bCs/>
          <w:color w:val="000000" w:themeColor="text1"/>
          <w:szCs w:val="24"/>
        </w:rPr>
        <w:t xml:space="preserve"> Students must indicate the word count for each answer. Content that surpasses 250 words will not be considered.</w:t>
      </w:r>
    </w:p>
    <w:p w14:paraId="667C219E" w14:textId="50337F4E" w:rsidR="00B66C83" w:rsidRPr="007C3938"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Cs/>
          <w:color w:val="000000" w:themeColor="text1"/>
          <w:szCs w:val="24"/>
        </w:rPr>
        <w:t>In-text citations and references will not be counted toward word limit.</w:t>
      </w:r>
    </w:p>
    <w:p w14:paraId="7457C446" w14:textId="0E5557ED" w:rsidR="007C3938" w:rsidRPr="007C3938"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Cs/>
          <w:color w:val="000000" w:themeColor="text1"/>
          <w:szCs w:val="24"/>
        </w:rPr>
        <w:t>Quotations are not permitted – quotes will not be read or graded.</w:t>
      </w:r>
    </w:p>
    <w:p w14:paraId="6A5571D5" w14:textId="5BD57A59" w:rsidR="007C3938" w:rsidRPr="007C3938"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Cs/>
          <w:color w:val="000000" w:themeColor="text1"/>
          <w:szCs w:val="24"/>
        </w:rPr>
        <w:t>All answers must be in academic, paragraph style writing. Informal writing is not permitted.</w:t>
      </w:r>
    </w:p>
    <w:p w14:paraId="27C37D87" w14:textId="74C7376B" w:rsidR="007C3938"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Personal opinion</w:t>
      </w:r>
      <w:r w:rsidR="000E6499">
        <w:rPr>
          <w:rFonts w:asciiTheme="minorHAnsi" w:eastAsia="Times New Roman" w:hAnsiTheme="minorHAnsi" w:cstheme="minorHAnsi"/>
          <w:color w:val="000000"/>
          <w:szCs w:val="24"/>
        </w:rPr>
        <w:t xml:space="preserve"> or reflection is not permitted and will not be read or graded.</w:t>
      </w:r>
    </w:p>
    <w:p w14:paraId="19A5F5EA" w14:textId="43E89AC8" w:rsidR="00716A07"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Each </w:t>
      </w:r>
      <w:r w:rsidR="00A2582B">
        <w:rPr>
          <w:rFonts w:asciiTheme="minorHAnsi" w:eastAsia="Times New Roman" w:hAnsiTheme="minorHAnsi" w:cstheme="minorHAnsi"/>
          <w:color w:val="000000"/>
          <w:szCs w:val="24"/>
        </w:rPr>
        <w:t xml:space="preserve">of three </w:t>
      </w:r>
      <w:r>
        <w:rPr>
          <w:rFonts w:asciiTheme="minorHAnsi" w:eastAsia="Times New Roman" w:hAnsiTheme="minorHAnsi" w:cstheme="minorHAnsi"/>
          <w:color w:val="000000"/>
          <w:szCs w:val="24"/>
        </w:rPr>
        <w:t>question</w:t>
      </w:r>
      <w:r w:rsidR="00A2582B">
        <w:rPr>
          <w:rFonts w:asciiTheme="minorHAnsi" w:eastAsia="Times New Roman" w:hAnsiTheme="minorHAnsi" w:cstheme="minorHAnsi"/>
          <w:color w:val="000000"/>
          <w:szCs w:val="24"/>
        </w:rPr>
        <w:t>s</w:t>
      </w:r>
      <w:r>
        <w:rPr>
          <w:rFonts w:asciiTheme="minorHAnsi" w:eastAsia="Times New Roman" w:hAnsiTheme="minorHAnsi" w:cstheme="minorHAnsi"/>
          <w:color w:val="000000"/>
          <w:szCs w:val="24"/>
        </w:rPr>
        <w:t xml:space="preserve"> will be graded out of </w:t>
      </w:r>
      <w:r w:rsidR="00A2582B">
        <w:rPr>
          <w:rFonts w:asciiTheme="minorHAnsi" w:eastAsia="Times New Roman" w:hAnsiTheme="minorHAnsi" w:cstheme="minorHAnsi"/>
          <w:color w:val="000000"/>
          <w:szCs w:val="24"/>
        </w:rPr>
        <w:t>5</w:t>
      </w:r>
      <w:r w:rsidR="00BF1555">
        <w:rPr>
          <w:rFonts w:asciiTheme="minorHAnsi" w:eastAsia="Times New Roman" w:hAnsiTheme="minorHAnsi" w:cstheme="minorHAnsi"/>
          <w:color w:val="000000"/>
          <w:szCs w:val="24"/>
        </w:rPr>
        <w:t xml:space="preserve"> for a total of </w:t>
      </w:r>
      <w:r w:rsidR="00A2582B">
        <w:rPr>
          <w:rFonts w:asciiTheme="minorHAnsi" w:eastAsia="Times New Roman" w:hAnsiTheme="minorHAnsi" w:cstheme="minorHAnsi"/>
          <w:color w:val="000000"/>
          <w:szCs w:val="24"/>
        </w:rPr>
        <w:t xml:space="preserve">15 </w:t>
      </w:r>
      <w:r w:rsidR="00BF1555">
        <w:rPr>
          <w:rFonts w:asciiTheme="minorHAnsi" w:eastAsia="Times New Roman" w:hAnsiTheme="minorHAnsi" w:cstheme="minorHAnsi"/>
          <w:color w:val="000000"/>
          <w:szCs w:val="24"/>
        </w:rPr>
        <w:t>marks</w:t>
      </w:r>
      <w:r>
        <w:rPr>
          <w:rFonts w:asciiTheme="minorHAnsi" w:eastAsia="Times New Roman" w:hAnsiTheme="minorHAnsi" w:cstheme="minorHAnsi"/>
          <w:color w:val="000000"/>
          <w:szCs w:val="24"/>
        </w:rPr>
        <w:t>.</w:t>
      </w:r>
    </w:p>
    <w:p w14:paraId="72E2D068" w14:textId="775F4D83" w:rsidR="009E4831" w:rsidRPr="0067561A"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
          <w:bCs/>
          <w:color w:val="000000"/>
          <w:szCs w:val="24"/>
        </w:rPr>
        <w:t xml:space="preserve">Students </w:t>
      </w:r>
      <w:r>
        <w:rPr>
          <w:rFonts w:asciiTheme="minorHAnsi" w:eastAsia="Times New Roman" w:hAnsiTheme="minorHAnsi" w:cstheme="minorHAnsi"/>
          <w:b/>
          <w:bCs/>
          <w:color w:val="000000"/>
          <w:szCs w:val="24"/>
          <w:u w:val="single"/>
        </w:rPr>
        <w:t>must</w:t>
      </w:r>
      <w:r>
        <w:rPr>
          <w:rFonts w:asciiTheme="minorHAnsi" w:eastAsia="Times New Roman" w:hAnsiTheme="minorHAnsi" w:cstheme="minorHAnsi"/>
          <w:b/>
          <w:bCs/>
          <w:color w:val="000000"/>
          <w:szCs w:val="24"/>
        </w:rPr>
        <w:t xml:space="preserve"> demonstrate clear engagement with course content and must provide </w:t>
      </w:r>
      <w:r w:rsidR="00227CC0">
        <w:rPr>
          <w:rFonts w:asciiTheme="minorHAnsi" w:eastAsia="Times New Roman" w:hAnsiTheme="minorHAnsi" w:cstheme="minorHAnsi"/>
          <w:b/>
          <w:bCs/>
          <w:color w:val="000000"/>
          <w:szCs w:val="24"/>
        </w:rPr>
        <w:t xml:space="preserve">specific </w:t>
      </w:r>
      <w:r>
        <w:rPr>
          <w:rFonts w:asciiTheme="minorHAnsi" w:eastAsia="Times New Roman" w:hAnsiTheme="minorHAnsi" w:cstheme="minorHAnsi"/>
          <w:b/>
          <w:bCs/>
          <w:color w:val="000000"/>
          <w:szCs w:val="24"/>
        </w:rPr>
        <w:t>examples from readings, lectures, and videos/documentaries.</w:t>
      </w:r>
    </w:p>
    <w:p w14:paraId="7275CAF8" w14:textId="36AACF8D" w:rsidR="0067561A" w:rsidRPr="00B26836" w:rsidRDefault="002943DB" w:rsidP="00DE0F0B">
      <w:pPr>
        <w:numPr>
          <w:ilvl w:val="0"/>
          <w:numId w:val="1"/>
        </w:num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
          <w:bCs/>
          <w:color w:val="000000"/>
          <w:szCs w:val="24"/>
        </w:rPr>
        <w:t xml:space="preserve">Students </w:t>
      </w:r>
      <w:r>
        <w:rPr>
          <w:rFonts w:asciiTheme="minorHAnsi" w:eastAsia="Times New Roman" w:hAnsiTheme="minorHAnsi" w:cstheme="minorHAnsi"/>
          <w:b/>
          <w:bCs/>
          <w:color w:val="000000"/>
          <w:szCs w:val="24"/>
          <w:u w:val="single"/>
        </w:rPr>
        <w:t>must not</w:t>
      </w:r>
      <w:r>
        <w:rPr>
          <w:rFonts w:asciiTheme="minorHAnsi" w:eastAsia="Times New Roman" w:hAnsiTheme="minorHAnsi" w:cstheme="minorHAnsi"/>
          <w:b/>
          <w:bCs/>
          <w:color w:val="000000"/>
          <w:szCs w:val="24"/>
        </w:rPr>
        <w:t xml:space="preserve"> repeat any content between questions. Any repeated content will not be considered.</w:t>
      </w:r>
    </w:p>
    <w:p w14:paraId="3E185300" w14:textId="3B90A26F" w:rsidR="001D47FB" w:rsidRDefault="002943DB" w:rsidP="001D47FB">
      <w:pPr>
        <w:spacing w:before="100" w:beforeAutospacing="1" w:after="100" w:afterAutospacing="1" w:line="240" w:lineRule="auto"/>
        <w:ind w:left="720"/>
        <w:rPr>
          <w:rFonts w:asciiTheme="minorHAnsi" w:eastAsia="Times New Roman" w:hAnsiTheme="minorHAnsi" w:cstheme="minorHAnsi"/>
          <w:color w:val="000000"/>
          <w:szCs w:val="24"/>
        </w:rPr>
      </w:pPr>
      <w:r>
        <w:rPr>
          <w:rFonts w:asciiTheme="minorHAnsi" w:eastAsia="Times New Roman" w:hAnsiTheme="minorHAnsi" w:cstheme="minorHAnsi"/>
          <w:b/>
          <w:bCs/>
          <w:color w:val="000000"/>
          <w:szCs w:val="24"/>
        </w:rPr>
        <w:t>----end of instructions----</w:t>
      </w:r>
    </w:p>
    <w:p w14:paraId="79EA2E50" w14:textId="77777777" w:rsidR="00716A07" w:rsidRDefault="002943DB">
      <w:pPr>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br w:type="page"/>
      </w:r>
    </w:p>
    <w:p w14:paraId="4090CCF6" w14:textId="7A6A4A2F" w:rsidR="001D47FB" w:rsidRDefault="002943DB" w:rsidP="006B026C">
      <w:pPr>
        <w:shd w:val="clear" w:color="auto" w:fill="D9D9D9" w:themeFill="background1" w:themeFillShade="D9"/>
        <w:spacing w:before="100" w:beforeAutospacing="1" w:after="100" w:afterAutospacing="1" w:line="240" w:lineRule="auto"/>
        <w:jc w:val="center"/>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lastRenderedPageBreak/>
        <w:t>ASSIGNMENT QUESTIONS</w:t>
      </w:r>
    </w:p>
    <w:p w14:paraId="488B1180" w14:textId="11A56444" w:rsidR="001D47FB" w:rsidRDefault="002943DB" w:rsidP="001D47FB">
      <w:pPr>
        <w:spacing w:before="100" w:beforeAutospacing="1" w:after="100" w:afterAutospacing="1" w:line="240" w:lineRule="auto"/>
        <w:jc w:val="center"/>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 xml:space="preserve">COMPLETE </w:t>
      </w:r>
      <w:r w:rsidR="00A2582B">
        <w:rPr>
          <w:rFonts w:asciiTheme="minorHAnsi" w:eastAsia="Times New Roman" w:hAnsiTheme="minorHAnsi" w:cstheme="minorHAnsi"/>
          <w:b/>
          <w:bCs/>
          <w:color w:val="000000"/>
          <w:szCs w:val="24"/>
        </w:rPr>
        <w:t>ALL THREE QUESTIONS</w:t>
      </w:r>
    </w:p>
    <w:p w14:paraId="5314780C" w14:textId="78F8D476" w:rsidR="00227CC0" w:rsidRDefault="002943DB" w:rsidP="001D47FB">
      <w:pPr>
        <w:spacing w:before="100" w:beforeAutospacing="1" w:after="100" w:afterAutospacing="1" w:line="240" w:lineRule="auto"/>
        <w:jc w:val="center"/>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 xml:space="preserve">Don’t forget to </w:t>
      </w:r>
      <w:r w:rsidRPr="000D7FE8">
        <w:rPr>
          <w:rFonts w:asciiTheme="minorHAnsi" w:eastAsia="Times New Roman" w:hAnsiTheme="minorHAnsi" w:cstheme="minorHAnsi"/>
          <w:b/>
          <w:bCs/>
          <w:color w:val="000000"/>
          <w:szCs w:val="24"/>
          <w:u w:val="single"/>
        </w:rPr>
        <w:t>clearly</w:t>
      </w:r>
      <w:r>
        <w:rPr>
          <w:rFonts w:asciiTheme="minorHAnsi" w:eastAsia="Times New Roman" w:hAnsiTheme="minorHAnsi" w:cstheme="minorHAnsi"/>
          <w:b/>
          <w:bCs/>
          <w:color w:val="000000"/>
          <w:szCs w:val="24"/>
        </w:rPr>
        <w:t xml:space="preserve"> apply course examples</w:t>
      </w:r>
      <w:r w:rsidR="005D3C0F">
        <w:rPr>
          <w:rFonts w:asciiTheme="minorHAnsi" w:eastAsia="Times New Roman" w:hAnsiTheme="minorHAnsi" w:cstheme="minorHAnsi"/>
          <w:b/>
          <w:bCs/>
          <w:color w:val="000000"/>
          <w:szCs w:val="24"/>
        </w:rPr>
        <w:t xml:space="preserve"> to support your answers</w:t>
      </w:r>
      <w:r>
        <w:rPr>
          <w:rFonts w:asciiTheme="minorHAnsi" w:eastAsia="Times New Roman" w:hAnsiTheme="minorHAnsi" w:cstheme="minorHAnsi"/>
          <w:b/>
          <w:bCs/>
          <w:color w:val="000000"/>
          <w:szCs w:val="24"/>
        </w:rPr>
        <w:t>!</w:t>
      </w:r>
    </w:p>
    <w:p w14:paraId="43EA2CE3" w14:textId="40AC0973" w:rsidR="000E6499" w:rsidRDefault="002943DB" w:rsidP="00716A07">
      <w:pPr>
        <w:spacing w:before="100" w:beforeAutospacing="1" w:after="100" w:afterAutospacing="1" w:line="240" w:lineRule="auto"/>
        <w:rPr>
          <w:rFonts w:asciiTheme="minorHAnsi" w:eastAsia="Times New Roman" w:hAnsiTheme="minorHAnsi" w:cstheme="minorHAnsi"/>
          <w:b/>
          <w:bCs/>
          <w:color w:val="000000"/>
          <w:szCs w:val="24"/>
        </w:rPr>
      </w:pPr>
      <w:r w:rsidRPr="001D47FB">
        <w:rPr>
          <w:rFonts w:asciiTheme="minorHAnsi" w:eastAsia="Times New Roman" w:hAnsiTheme="minorHAnsi" w:cstheme="minorHAnsi"/>
          <w:b/>
          <w:bCs/>
          <w:color w:val="000000"/>
          <w:szCs w:val="24"/>
          <w:u w:val="single"/>
        </w:rPr>
        <w:t>Question 1</w:t>
      </w:r>
      <w:r>
        <w:rPr>
          <w:rFonts w:asciiTheme="minorHAnsi" w:eastAsia="Times New Roman" w:hAnsiTheme="minorHAnsi" w:cstheme="minorHAnsi"/>
          <w:b/>
          <w:bCs/>
          <w:color w:val="000000"/>
          <w:szCs w:val="24"/>
        </w:rPr>
        <w:t xml:space="preserve">: </w:t>
      </w:r>
      <w:r w:rsidR="00CA0AB0">
        <w:rPr>
          <w:rFonts w:asciiTheme="minorHAnsi" w:eastAsia="Times New Roman" w:hAnsiTheme="minorHAnsi" w:cstheme="minorHAnsi"/>
          <w:b/>
          <w:bCs/>
          <w:color w:val="000000"/>
          <w:szCs w:val="24"/>
        </w:rPr>
        <w:t xml:space="preserve">Why </w:t>
      </w:r>
      <w:r w:rsidR="00366E73">
        <w:rPr>
          <w:rFonts w:asciiTheme="minorHAnsi" w:eastAsia="Times New Roman" w:hAnsiTheme="minorHAnsi" w:cstheme="minorHAnsi"/>
          <w:b/>
          <w:bCs/>
          <w:color w:val="000000"/>
          <w:szCs w:val="24"/>
        </w:rPr>
        <w:t>is the conducting of clinical trials in the global south significant to our study of ethics</w:t>
      </w:r>
      <w:r w:rsidR="00C303E4">
        <w:rPr>
          <w:rFonts w:asciiTheme="minorHAnsi" w:eastAsia="Times New Roman" w:hAnsiTheme="minorHAnsi" w:cstheme="minorHAnsi"/>
          <w:b/>
          <w:bCs/>
          <w:color w:val="000000"/>
          <w:szCs w:val="24"/>
        </w:rPr>
        <w:t>?</w:t>
      </w:r>
    </w:p>
    <w:p w14:paraId="61D5E0A7" w14:textId="68B87C38" w:rsidR="00AF5046" w:rsidRDefault="002943DB" w:rsidP="00716A07">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Mark:       /</w:t>
      </w:r>
      <w:r w:rsidR="00A2582B">
        <w:rPr>
          <w:rFonts w:asciiTheme="minorHAnsi" w:eastAsia="Times New Roman" w:hAnsiTheme="minorHAnsi" w:cstheme="minorHAnsi"/>
          <w:b/>
          <w:bCs/>
          <w:color w:val="000000"/>
          <w:szCs w:val="24"/>
        </w:rPr>
        <w:t>5</w:t>
      </w:r>
    </w:p>
    <w:p w14:paraId="3D02EC6E" w14:textId="7A13E5FF" w:rsidR="00AF5046" w:rsidRDefault="002943DB" w:rsidP="00716A07">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Word count:</w:t>
      </w:r>
      <w:r w:rsidR="00716602">
        <w:rPr>
          <w:rFonts w:asciiTheme="minorHAnsi" w:eastAsia="Times New Roman" w:hAnsiTheme="minorHAnsi" w:cstheme="minorHAnsi"/>
          <w:b/>
          <w:bCs/>
          <w:color w:val="000000"/>
          <w:szCs w:val="24"/>
        </w:rPr>
        <w:t xml:space="preserve">    /250</w:t>
      </w:r>
    </w:p>
    <w:p w14:paraId="7F040481" w14:textId="77777777" w:rsidR="00FC48CB" w:rsidRDefault="002943DB" w:rsidP="00716A07">
      <w:p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
          <w:bCs/>
          <w:color w:val="000000"/>
          <w:szCs w:val="24"/>
        </w:rPr>
        <w:t>Student’s answer:</w:t>
      </w:r>
      <w:r w:rsidR="00D301D2">
        <w:rPr>
          <w:rFonts w:asciiTheme="minorHAnsi" w:eastAsia="Times New Roman" w:hAnsiTheme="minorHAnsi" w:cstheme="minorHAnsi"/>
          <w:b/>
          <w:bCs/>
          <w:color w:val="000000"/>
          <w:szCs w:val="24"/>
        </w:rPr>
        <w:t xml:space="preserve"> </w:t>
      </w:r>
      <w:r w:rsidR="00D301D2">
        <w:rPr>
          <w:rFonts w:asciiTheme="minorHAnsi" w:eastAsia="Times New Roman" w:hAnsiTheme="minorHAnsi" w:cstheme="minorHAnsi"/>
          <w:color w:val="000000"/>
          <w:szCs w:val="24"/>
        </w:rPr>
        <w:t xml:space="preserve"> </w:t>
      </w:r>
    </w:p>
    <w:p w14:paraId="2294375F" w14:textId="3421C57C" w:rsidR="00FC48CB" w:rsidRDefault="00D301D2" w:rsidP="00FC48CB">
      <w:pPr>
        <w:spacing w:before="100" w:beforeAutospacing="1" w:after="100" w:afterAutospacing="1" w:line="240" w:lineRule="auto"/>
        <w:ind w:firstLine="720"/>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clinical trials are an important stepping </w:t>
      </w:r>
      <w:r w:rsidR="00C16A71">
        <w:rPr>
          <w:rFonts w:asciiTheme="minorHAnsi" w:eastAsia="Times New Roman" w:hAnsiTheme="minorHAnsi" w:cstheme="minorHAnsi"/>
          <w:color w:val="000000"/>
          <w:szCs w:val="24"/>
        </w:rPr>
        <w:t>stone</w:t>
      </w:r>
      <w:r>
        <w:rPr>
          <w:rFonts w:asciiTheme="minorHAnsi" w:eastAsia="Times New Roman" w:hAnsiTheme="minorHAnsi" w:cstheme="minorHAnsi"/>
          <w:color w:val="000000"/>
          <w:szCs w:val="24"/>
        </w:rPr>
        <w:t xml:space="preserve"> for develop</w:t>
      </w:r>
      <w:r w:rsidR="00C16A71">
        <w:rPr>
          <w:rFonts w:asciiTheme="minorHAnsi" w:eastAsia="Times New Roman" w:hAnsiTheme="minorHAnsi" w:cstheme="minorHAnsi"/>
          <w:color w:val="000000"/>
          <w:szCs w:val="24"/>
        </w:rPr>
        <w:t>ing effective</w:t>
      </w:r>
      <w:r>
        <w:rPr>
          <w:rFonts w:asciiTheme="minorHAnsi" w:eastAsia="Times New Roman" w:hAnsiTheme="minorHAnsi" w:cstheme="minorHAnsi"/>
          <w:color w:val="000000"/>
          <w:szCs w:val="24"/>
        </w:rPr>
        <w:t xml:space="preserve"> and safe therapeutic </w:t>
      </w:r>
      <w:r w:rsidR="00C16A71">
        <w:rPr>
          <w:rFonts w:asciiTheme="minorHAnsi" w:eastAsia="Times New Roman" w:hAnsiTheme="minorHAnsi" w:cstheme="minorHAnsi"/>
          <w:color w:val="000000"/>
          <w:szCs w:val="24"/>
        </w:rPr>
        <w:t>agents. The majority</w:t>
      </w:r>
      <w:r>
        <w:rPr>
          <w:rFonts w:asciiTheme="minorHAnsi" w:eastAsia="Times New Roman" w:hAnsiTheme="minorHAnsi" w:cstheme="minorHAnsi"/>
          <w:color w:val="000000"/>
          <w:szCs w:val="24"/>
        </w:rPr>
        <w:t xml:space="preserve"> of clinical research occurs in low-income </w:t>
      </w:r>
      <w:r w:rsidR="00C16A71">
        <w:rPr>
          <w:rFonts w:asciiTheme="minorHAnsi" w:eastAsia="Times New Roman" w:hAnsiTheme="minorHAnsi" w:cstheme="minorHAnsi"/>
          <w:color w:val="000000"/>
          <w:szCs w:val="24"/>
        </w:rPr>
        <w:t>developing nations</w:t>
      </w:r>
      <w:r>
        <w:rPr>
          <w:rFonts w:asciiTheme="minorHAnsi" w:eastAsia="Times New Roman" w:hAnsiTheme="minorHAnsi" w:cstheme="minorHAnsi"/>
          <w:color w:val="000000"/>
          <w:szCs w:val="24"/>
        </w:rPr>
        <w:t xml:space="preserve"> sponsored </w:t>
      </w:r>
      <w:r w:rsidR="00C16A71">
        <w:rPr>
          <w:rFonts w:asciiTheme="minorHAnsi" w:eastAsia="Times New Roman" w:hAnsiTheme="minorHAnsi" w:cstheme="minorHAnsi"/>
          <w:color w:val="000000"/>
          <w:szCs w:val="24"/>
        </w:rPr>
        <w:t>by public</w:t>
      </w:r>
      <w:r>
        <w:rPr>
          <w:rFonts w:asciiTheme="minorHAnsi" w:eastAsia="Times New Roman" w:hAnsiTheme="minorHAnsi" w:cstheme="minorHAnsi"/>
          <w:color w:val="000000"/>
          <w:szCs w:val="24"/>
        </w:rPr>
        <w:t xml:space="preserve"> institutions and private companies in developing </w:t>
      </w:r>
      <w:r w:rsidR="00C16A71">
        <w:rPr>
          <w:rFonts w:asciiTheme="minorHAnsi" w:eastAsia="Times New Roman" w:hAnsiTheme="minorHAnsi" w:cstheme="minorHAnsi"/>
          <w:color w:val="000000"/>
          <w:szCs w:val="24"/>
        </w:rPr>
        <w:t>countries. Conducting</w:t>
      </w:r>
      <w:r>
        <w:rPr>
          <w:rFonts w:asciiTheme="minorHAnsi" w:eastAsia="Times New Roman" w:hAnsiTheme="minorHAnsi" w:cstheme="minorHAnsi"/>
          <w:color w:val="000000"/>
          <w:szCs w:val="24"/>
        </w:rPr>
        <w:t xml:space="preserve"> clinical trials in most of these developing countries is significant to our study of ethics </w:t>
      </w:r>
      <w:r w:rsidR="00C16A71">
        <w:rPr>
          <w:rFonts w:asciiTheme="minorHAnsi" w:eastAsia="Times New Roman" w:hAnsiTheme="minorHAnsi" w:cstheme="minorHAnsi"/>
          <w:color w:val="000000"/>
          <w:szCs w:val="24"/>
        </w:rPr>
        <w:t>since the</w:t>
      </w:r>
      <w:r>
        <w:rPr>
          <w:rFonts w:asciiTheme="minorHAnsi" w:eastAsia="Times New Roman" w:hAnsiTheme="minorHAnsi" w:cstheme="minorHAnsi"/>
          <w:color w:val="000000"/>
          <w:szCs w:val="24"/>
        </w:rPr>
        <w:t xml:space="preserve"> trials have raised various concerns over the underlying ethics of such clinical </w:t>
      </w:r>
      <w:r w:rsidR="00C16A71">
        <w:rPr>
          <w:rFonts w:asciiTheme="minorHAnsi" w:eastAsia="Times New Roman" w:hAnsiTheme="minorHAnsi" w:cstheme="minorHAnsi"/>
          <w:color w:val="000000"/>
          <w:szCs w:val="24"/>
        </w:rPr>
        <w:t>trials. For example, there</w:t>
      </w:r>
      <w:r>
        <w:rPr>
          <w:rFonts w:asciiTheme="minorHAnsi" w:eastAsia="Times New Roman" w:hAnsiTheme="minorHAnsi" w:cstheme="minorHAnsi"/>
          <w:color w:val="000000"/>
          <w:szCs w:val="24"/>
        </w:rPr>
        <w:t xml:space="preserve"> is much controversy surrounding the </w:t>
      </w:r>
      <w:r w:rsidR="00C16A71">
        <w:rPr>
          <w:rFonts w:asciiTheme="minorHAnsi" w:eastAsia="Times New Roman" w:hAnsiTheme="minorHAnsi" w:cstheme="minorHAnsi"/>
          <w:color w:val="000000"/>
          <w:szCs w:val="24"/>
        </w:rPr>
        <w:t>trials, for</w:t>
      </w:r>
      <w:r>
        <w:rPr>
          <w:rFonts w:asciiTheme="minorHAnsi" w:eastAsia="Times New Roman" w:hAnsiTheme="minorHAnsi" w:cstheme="minorHAnsi"/>
          <w:color w:val="000000"/>
          <w:szCs w:val="24"/>
        </w:rPr>
        <w:t xml:space="preserve"> example, exploitation of the genie pigs enrolled in the </w:t>
      </w:r>
      <w:r w:rsidR="00C16A71">
        <w:rPr>
          <w:rFonts w:asciiTheme="minorHAnsi" w:eastAsia="Times New Roman" w:hAnsiTheme="minorHAnsi" w:cstheme="minorHAnsi"/>
          <w:color w:val="000000"/>
          <w:szCs w:val="24"/>
        </w:rPr>
        <w:t>study. First, since</w:t>
      </w:r>
      <w:r>
        <w:rPr>
          <w:rFonts w:asciiTheme="minorHAnsi" w:eastAsia="Times New Roman" w:hAnsiTheme="minorHAnsi" w:cstheme="minorHAnsi"/>
          <w:color w:val="000000"/>
          <w:szCs w:val="24"/>
        </w:rPr>
        <w:t xml:space="preserve"> such trials aim at assessing the efficacy of a </w:t>
      </w:r>
      <w:r w:rsidR="00C16A71">
        <w:rPr>
          <w:rFonts w:asciiTheme="minorHAnsi" w:eastAsia="Times New Roman" w:hAnsiTheme="minorHAnsi" w:cstheme="minorHAnsi"/>
          <w:color w:val="000000"/>
          <w:szCs w:val="24"/>
        </w:rPr>
        <w:t>particular therapeutic, there</w:t>
      </w:r>
      <w:r>
        <w:rPr>
          <w:rFonts w:asciiTheme="minorHAnsi" w:eastAsia="Times New Roman" w:hAnsiTheme="minorHAnsi" w:cstheme="minorHAnsi"/>
          <w:color w:val="000000"/>
          <w:szCs w:val="24"/>
        </w:rPr>
        <w:t xml:space="preserve"> are safety risks from adverse effects linked with an experimental </w:t>
      </w:r>
      <w:r w:rsidR="00C16A71">
        <w:rPr>
          <w:rFonts w:asciiTheme="minorHAnsi" w:eastAsia="Times New Roman" w:hAnsiTheme="minorHAnsi" w:cstheme="minorHAnsi"/>
          <w:color w:val="000000"/>
          <w:szCs w:val="24"/>
        </w:rPr>
        <w:t>drug. Second, the industries</w:t>
      </w:r>
      <w:r w:rsidR="00FE38A6">
        <w:rPr>
          <w:rFonts w:asciiTheme="minorHAnsi" w:eastAsia="Times New Roman" w:hAnsiTheme="minorHAnsi" w:cstheme="minorHAnsi"/>
          <w:color w:val="000000"/>
          <w:szCs w:val="24"/>
        </w:rPr>
        <w:t xml:space="preserve"> fail to communicate the risks involved to the enrolled </w:t>
      </w:r>
      <w:r w:rsidR="00C16A71">
        <w:rPr>
          <w:rFonts w:asciiTheme="minorHAnsi" w:eastAsia="Times New Roman" w:hAnsiTheme="minorHAnsi" w:cstheme="minorHAnsi"/>
          <w:color w:val="000000"/>
          <w:szCs w:val="24"/>
        </w:rPr>
        <w:t>individuals. Third, the</w:t>
      </w:r>
      <w:r w:rsidR="00FE38A6">
        <w:rPr>
          <w:rFonts w:asciiTheme="minorHAnsi" w:eastAsia="Times New Roman" w:hAnsiTheme="minorHAnsi" w:cstheme="minorHAnsi"/>
          <w:color w:val="000000"/>
          <w:szCs w:val="24"/>
        </w:rPr>
        <w:t xml:space="preserve"> implication and outcomes of a clinical trial provide crucial concern as the completion of a trial does not </w:t>
      </w:r>
      <w:r w:rsidR="00C16A71">
        <w:rPr>
          <w:rFonts w:asciiTheme="minorHAnsi" w:eastAsia="Times New Roman" w:hAnsiTheme="minorHAnsi" w:cstheme="minorHAnsi"/>
          <w:color w:val="000000"/>
          <w:szCs w:val="24"/>
        </w:rPr>
        <w:t>guarantee the</w:t>
      </w:r>
      <w:r w:rsidR="00FE38A6">
        <w:rPr>
          <w:rFonts w:asciiTheme="minorHAnsi" w:eastAsia="Times New Roman" w:hAnsiTheme="minorHAnsi" w:cstheme="minorHAnsi"/>
          <w:color w:val="000000"/>
          <w:szCs w:val="24"/>
        </w:rPr>
        <w:t xml:space="preserve"> introduction of a more effective drug in the </w:t>
      </w:r>
      <w:r w:rsidR="00C16A71">
        <w:rPr>
          <w:rFonts w:asciiTheme="minorHAnsi" w:eastAsia="Times New Roman" w:hAnsiTheme="minorHAnsi" w:cstheme="minorHAnsi"/>
          <w:color w:val="000000"/>
          <w:szCs w:val="24"/>
        </w:rPr>
        <w:t xml:space="preserve">market. </w:t>
      </w:r>
      <w:r w:rsidR="00FE38A6">
        <w:rPr>
          <w:rFonts w:asciiTheme="minorHAnsi" w:eastAsia="Times New Roman" w:hAnsiTheme="minorHAnsi" w:cstheme="minorHAnsi"/>
          <w:color w:val="000000"/>
          <w:szCs w:val="24"/>
        </w:rPr>
        <w:t xml:space="preserve">Fourth, most companies perform clinical </w:t>
      </w:r>
      <w:r w:rsidR="00C16A71">
        <w:rPr>
          <w:rFonts w:asciiTheme="minorHAnsi" w:eastAsia="Times New Roman" w:hAnsiTheme="minorHAnsi" w:cstheme="minorHAnsi"/>
          <w:color w:val="000000"/>
          <w:szCs w:val="24"/>
        </w:rPr>
        <w:t>trials in</w:t>
      </w:r>
      <w:r w:rsidR="00FE38A6">
        <w:rPr>
          <w:rFonts w:asciiTheme="minorHAnsi" w:eastAsia="Times New Roman" w:hAnsiTheme="minorHAnsi" w:cstheme="minorHAnsi"/>
          <w:color w:val="000000"/>
          <w:szCs w:val="24"/>
        </w:rPr>
        <w:t xml:space="preserve"> </w:t>
      </w:r>
      <w:r w:rsidR="00C16A71">
        <w:rPr>
          <w:rFonts w:asciiTheme="minorHAnsi" w:eastAsia="Times New Roman" w:hAnsiTheme="minorHAnsi" w:cstheme="minorHAnsi"/>
          <w:color w:val="000000"/>
          <w:szCs w:val="24"/>
        </w:rPr>
        <w:t>resource-poor</w:t>
      </w:r>
      <w:r w:rsidR="00FE38A6">
        <w:rPr>
          <w:rFonts w:asciiTheme="minorHAnsi" w:eastAsia="Times New Roman" w:hAnsiTheme="minorHAnsi" w:cstheme="minorHAnsi"/>
          <w:color w:val="000000"/>
          <w:szCs w:val="24"/>
        </w:rPr>
        <w:t xml:space="preserve"> nations not to address immediate and local health </w:t>
      </w:r>
      <w:r w:rsidR="00C16A71">
        <w:rPr>
          <w:rFonts w:asciiTheme="minorHAnsi" w:eastAsia="Times New Roman" w:hAnsiTheme="minorHAnsi" w:cstheme="minorHAnsi"/>
          <w:color w:val="000000"/>
          <w:szCs w:val="24"/>
        </w:rPr>
        <w:t>problems. Thus, the</w:t>
      </w:r>
      <w:r w:rsidR="00FE38A6">
        <w:rPr>
          <w:rFonts w:asciiTheme="minorHAnsi" w:eastAsia="Times New Roman" w:hAnsiTheme="minorHAnsi" w:cstheme="minorHAnsi"/>
          <w:color w:val="000000"/>
          <w:szCs w:val="24"/>
        </w:rPr>
        <w:t xml:space="preserve"> firms are </w:t>
      </w:r>
      <w:r w:rsidR="00C16A71">
        <w:rPr>
          <w:rFonts w:asciiTheme="minorHAnsi" w:eastAsia="Times New Roman" w:hAnsiTheme="minorHAnsi" w:cstheme="minorHAnsi"/>
          <w:color w:val="000000"/>
          <w:szCs w:val="24"/>
        </w:rPr>
        <w:t>unethical since</w:t>
      </w:r>
      <w:r w:rsidR="00FE38A6">
        <w:rPr>
          <w:rFonts w:asciiTheme="minorHAnsi" w:eastAsia="Times New Roman" w:hAnsiTheme="minorHAnsi" w:cstheme="minorHAnsi"/>
          <w:color w:val="000000"/>
          <w:szCs w:val="24"/>
        </w:rPr>
        <w:t xml:space="preserve"> they </w:t>
      </w:r>
      <w:r w:rsidR="00C16A71">
        <w:rPr>
          <w:rFonts w:asciiTheme="minorHAnsi" w:eastAsia="Times New Roman" w:hAnsiTheme="minorHAnsi" w:cstheme="minorHAnsi"/>
          <w:color w:val="000000"/>
          <w:szCs w:val="24"/>
        </w:rPr>
        <w:t>utilize the</w:t>
      </w:r>
      <w:r w:rsidR="00FE38A6">
        <w:rPr>
          <w:rFonts w:asciiTheme="minorHAnsi" w:eastAsia="Times New Roman" w:hAnsiTheme="minorHAnsi" w:cstheme="minorHAnsi"/>
          <w:color w:val="000000"/>
          <w:szCs w:val="24"/>
        </w:rPr>
        <w:t xml:space="preserve"> limited healthcare resources of developing countries to </w:t>
      </w:r>
      <w:r w:rsidR="00C16A71">
        <w:rPr>
          <w:rFonts w:asciiTheme="minorHAnsi" w:eastAsia="Times New Roman" w:hAnsiTheme="minorHAnsi" w:cstheme="minorHAnsi"/>
          <w:color w:val="000000"/>
          <w:szCs w:val="24"/>
        </w:rPr>
        <w:t>pursue research that</w:t>
      </w:r>
      <w:r w:rsidR="00FE38A6">
        <w:rPr>
          <w:rFonts w:asciiTheme="minorHAnsi" w:eastAsia="Times New Roman" w:hAnsiTheme="minorHAnsi" w:cstheme="minorHAnsi"/>
          <w:color w:val="000000"/>
          <w:szCs w:val="24"/>
        </w:rPr>
        <w:t xml:space="preserve"> does not benefit the </w:t>
      </w:r>
      <w:r w:rsidR="00C16A71">
        <w:rPr>
          <w:rFonts w:asciiTheme="minorHAnsi" w:eastAsia="Times New Roman" w:hAnsiTheme="minorHAnsi" w:cstheme="minorHAnsi"/>
          <w:color w:val="000000"/>
          <w:szCs w:val="24"/>
        </w:rPr>
        <w:t>health</w:t>
      </w:r>
      <w:r w:rsidR="00FE38A6">
        <w:rPr>
          <w:rFonts w:asciiTheme="minorHAnsi" w:eastAsia="Times New Roman" w:hAnsiTheme="minorHAnsi" w:cstheme="minorHAnsi"/>
          <w:color w:val="000000"/>
          <w:szCs w:val="24"/>
        </w:rPr>
        <w:t xml:space="preserve"> of the host </w:t>
      </w:r>
      <w:r w:rsidR="00C16A71">
        <w:rPr>
          <w:rFonts w:asciiTheme="minorHAnsi" w:eastAsia="Times New Roman" w:hAnsiTheme="minorHAnsi" w:cstheme="minorHAnsi"/>
          <w:color w:val="000000"/>
          <w:szCs w:val="24"/>
        </w:rPr>
        <w:t>nation. Finally, there</w:t>
      </w:r>
      <w:r w:rsidR="00FE38A6">
        <w:rPr>
          <w:rFonts w:asciiTheme="minorHAnsi" w:eastAsia="Times New Roman" w:hAnsiTheme="minorHAnsi" w:cstheme="minorHAnsi"/>
          <w:color w:val="000000"/>
          <w:szCs w:val="24"/>
        </w:rPr>
        <w:t xml:space="preserve"> is also a significant concern about </w:t>
      </w:r>
      <w:r w:rsidR="00C16A71">
        <w:rPr>
          <w:rFonts w:asciiTheme="minorHAnsi" w:eastAsia="Times New Roman" w:hAnsiTheme="minorHAnsi" w:cstheme="minorHAnsi"/>
          <w:color w:val="000000"/>
          <w:szCs w:val="24"/>
        </w:rPr>
        <w:t xml:space="preserve">how </w:t>
      </w:r>
      <w:r w:rsidR="00FE38A6">
        <w:rPr>
          <w:rFonts w:asciiTheme="minorHAnsi" w:eastAsia="Times New Roman" w:hAnsiTheme="minorHAnsi" w:cstheme="minorHAnsi"/>
          <w:color w:val="000000"/>
          <w:szCs w:val="24"/>
        </w:rPr>
        <w:t xml:space="preserve">specific clinical trials are used in low-income </w:t>
      </w:r>
      <w:r w:rsidR="00C16A71">
        <w:rPr>
          <w:rFonts w:asciiTheme="minorHAnsi" w:eastAsia="Times New Roman" w:hAnsiTheme="minorHAnsi" w:cstheme="minorHAnsi"/>
          <w:color w:val="000000"/>
          <w:szCs w:val="24"/>
        </w:rPr>
        <w:t>countries. For example, although</w:t>
      </w:r>
      <w:r w:rsidR="00FE38A6">
        <w:rPr>
          <w:rFonts w:asciiTheme="minorHAnsi" w:eastAsia="Times New Roman" w:hAnsiTheme="minorHAnsi" w:cstheme="minorHAnsi"/>
          <w:color w:val="000000"/>
          <w:szCs w:val="24"/>
        </w:rPr>
        <w:t xml:space="preserve"> </w:t>
      </w:r>
      <w:r w:rsidR="00C16A71">
        <w:rPr>
          <w:rFonts w:asciiTheme="minorHAnsi" w:eastAsia="Times New Roman" w:hAnsiTheme="minorHAnsi" w:cstheme="minorHAnsi"/>
          <w:color w:val="000000"/>
          <w:szCs w:val="24"/>
        </w:rPr>
        <w:t>the use</w:t>
      </w:r>
      <w:r w:rsidR="00FE38A6">
        <w:rPr>
          <w:rFonts w:asciiTheme="minorHAnsi" w:eastAsia="Times New Roman" w:hAnsiTheme="minorHAnsi" w:cstheme="minorHAnsi"/>
          <w:color w:val="000000"/>
          <w:szCs w:val="24"/>
        </w:rPr>
        <w:t xml:space="preserve"> of placebos in clinical trials can be productive in determining a new </w:t>
      </w:r>
      <w:r w:rsidR="00C16A71">
        <w:rPr>
          <w:rFonts w:asciiTheme="minorHAnsi" w:eastAsia="Times New Roman" w:hAnsiTheme="minorHAnsi" w:cstheme="minorHAnsi"/>
          <w:color w:val="000000"/>
          <w:szCs w:val="24"/>
        </w:rPr>
        <w:t>treatment, it</w:t>
      </w:r>
      <w:r w:rsidR="00C4427A">
        <w:rPr>
          <w:rFonts w:asciiTheme="minorHAnsi" w:eastAsia="Times New Roman" w:hAnsiTheme="minorHAnsi" w:cstheme="minorHAnsi"/>
          <w:color w:val="000000"/>
          <w:szCs w:val="24"/>
        </w:rPr>
        <w:t xml:space="preserve"> is unethical for companies </w:t>
      </w:r>
      <w:r w:rsidR="00C16A71">
        <w:rPr>
          <w:rFonts w:asciiTheme="minorHAnsi" w:eastAsia="Times New Roman" w:hAnsiTheme="minorHAnsi" w:cstheme="minorHAnsi"/>
          <w:color w:val="000000"/>
          <w:szCs w:val="24"/>
        </w:rPr>
        <w:t>to</w:t>
      </w:r>
      <w:r w:rsidR="00C4427A">
        <w:rPr>
          <w:rFonts w:asciiTheme="minorHAnsi" w:eastAsia="Times New Roman" w:hAnsiTheme="minorHAnsi" w:cstheme="minorHAnsi"/>
          <w:color w:val="000000"/>
          <w:szCs w:val="24"/>
        </w:rPr>
        <w:t xml:space="preserve"> offer a placebo in places that have been proven to have effective </w:t>
      </w:r>
      <w:r w:rsidR="00C4427A" w:rsidRPr="00FC48CB">
        <w:rPr>
          <w:rFonts w:asciiTheme="minorHAnsi" w:eastAsia="Times New Roman" w:hAnsiTheme="minorHAnsi" w:cstheme="minorHAnsi"/>
          <w:color w:val="000000"/>
          <w:szCs w:val="24"/>
        </w:rPr>
        <w:t>treatment</w:t>
      </w:r>
      <w:r w:rsidR="00FC48CB" w:rsidRPr="00FC48CB">
        <w:rPr>
          <w:rFonts w:asciiTheme="minorHAnsi" w:eastAsia="Times New Roman" w:hAnsiTheme="minorHAnsi" w:cstheme="minorHAnsi"/>
          <w:color w:val="000000"/>
          <w:szCs w:val="24"/>
        </w:rPr>
        <w:t xml:space="preserve"> </w:t>
      </w:r>
      <w:r w:rsidR="00FC48CB" w:rsidRPr="00FC48CB">
        <w:rPr>
          <w:rFonts w:asciiTheme="minorHAnsi" w:hAnsiTheme="minorHAnsi" w:cstheme="minorHAnsi"/>
          <w:color w:val="333333"/>
          <w:szCs w:val="24"/>
          <w:shd w:val="clear" w:color="auto" w:fill="FFFFFF"/>
        </w:rPr>
        <w:t>(</w:t>
      </w:r>
      <w:r w:rsidR="00FC48CB" w:rsidRPr="00FC48CB">
        <w:rPr>
          <w:rStyle w:val="Emphasis"/>
          <w:rFonts w:asciiTheme="minorHAnsi" w:hAnsiTheme="minorHAnsi" w:cstheme="minorHAnsi"/>
          <w:color w:val="333333"/>
          <w:szCs w:val="24"/>
          <w:shd w:val="clear" w:color="auto" w:fill="FFFFFF"/>
        </w:rPr>
        <w:t>YouTube)</w:t>
      </w:r>
      <w:r w:rsidR="00C4427A" w:rsidRPr="00FC48CB">
        <w:rPr>
          <w:rFonts w:asciiTheme="minorHAnsi" w:eastAsia="Times New Roman" w:hAnsiTheme="minorHAnsi" w:cstheme="minorHAnsi"/>
          <w:color w:val="000000"/>
          <w:szCs w:val="24"/>
        </w:rPr>
        <w:t>.</w:t>
      </w:r>
      <w:r w:rsidR="00FC48CB">
        <w:rPr>
          <w:rFonts w:asciiTheme="minorHAnsi" w:eastAsia="Times New Roman" w:hAnsiTheme="minorHAnsi" w:cstheme="minorHAnsi"/>
          <w:color w:val="000000"/>
          <w:szCs w:val="24"/>
        </w:rPr>
        <w:t xml:space="preserve"> </w:t>
      </w:r>
    </w:p>
    <w:p w14:paraId="56C97E93" w14:textId="1C5FCEFB" w:rsidR="00AF5046" w:rsidRPr="00D301D2" w:rsidRDefault="00FC48CB" w:rsidP="00FC48CB">
      <w:p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(250 words)</w:t>
      </w:r>
    </w:p>
    <w:p w14:paraId="08C207C5" w14:textId="5E825DE9" w:rsidR="00777769" w:rsidRDefault="00777769" w:rsidP="00716A07">
      <w:pPr>
        <w:pBdr>
          <w:bottom w:val="single" w:sz="6" w:space="1" w:color="auto"/>
        </w:pBdr>
        <w:spacing w:before="100" w:beforeAutospacing="1" w:after="100" w:afterAutospacing="1" w:line="240" w:lineRule="auto"/>
        <w:rPr>
          <w:rFonts w:asciiTheme="minorHAnsi" w:eastAsia="Times New Roman" w:hAnsiTheme="minorHAnsi" w:cstheme="minorHAnsi"/>
          <w:color w:val="000000"/>
          <w:szCs w:val="24"/>
        </w:rPr>
      </w:pPr>
    </w:p>
    <w:p w14:paraId="4A599606" w14:textId="77777777" w:rsidR="0051333D" w:rsidRDefault="0051333D" w:rsidP="00716A07">
      <w:pPr>
        <w:pBdr>
          <w:bottom w:val="single" w:sz="6" w:space="1" w:color="auto"/>
        </w:pBdr>
        <w:spacing w:before="100" w:beforeAutospacing="1" w:after="100" w:afterAutospacing="1" w:line="240" w:lineRule="auto"/>
        <w:rPr>
          <w:rFonts w:asciiTheme="minorHAnsi" w:eastAsia="Times New Roman" w:hAnsiTheme="minorHAnsi" w:cstheme="minorHAnsi"/>
          <w:color w:val="000000"/>
          <w:szCs w:val="24"/>
        </w:rPr>
      </w:pPr>
    </w:p>
    <w:p w14:paraId="17F8B92D" w14:textId="2FD95E08" w:rsidR="00777769" w:rsidRDefault="002943DB" w:rsidP="00716A07">
      <w:pPr>
        <w:spacing w:before="100" w:beforeAutospacing="1" w:after="100" w:afterAutospacing="1" w:line="240" w:lineRule="auto"/>
        <w:rPr>
          <w:rFonts w:asciiTheme="minorHAnsi" w:eastAsia="Times New Roman" w:hAnsiTheme="minorHAnsi" w:cstheme="minorHAnsi"/>
          <w:b/>
          <w:bCs/>
          <w:color w:val="000000"/>
          <w:szCs w:val="24"/>
        </w:rPr>
      </w:pPr>
      <w:r w:rsidRPr="001D47FB">
        <w:rPr>
          <w:rFonts w:asciiTheme="minorHAnsi" w:eastAsia="Times New Roman" w:hAnsiTheme="minorHAnsi" w:cstheme="minorHAnsi"/>
          <w:b/>
          <w:bCs/>
          <w:color w:val="000000"/>
          <w:szCs w:val="24"/>
          <w:u w:val="single"/>
        </w:rPr>
        <w:t>Question 2</w:t>
      </w:r>
      <w:r>
        <w:rPr>
          <w:rFonts w:asciiTheme="minorHAnsi" w:eastAsia="Times New Roman" w:hAnsiTheme="minorHAnsi" w:cstheme="minorHAnsi"/>
          <w:b/>
          <w:bCs/>
          <w:color w:val="000000"/>
          <w:szCs w:val="24"/>
        </w:rPr>
        <w:t xml:space="preserve">: </w:t>
      </w:r>
      <w:r w:rsidR="003D3CC3">
        <w:rPr>
          <w:rFonts w:asciiTheme="minorHAnsi" w:eastAsia="Times New Roman" w:hAnsiTheme="minorHAnsi" w:cstheme="minorHAnsi"/>
          <w:b/>
          <w:bCs/>
          <w:color w:val="000000"/>
          <w:szCs w:val="24"/>
        </w:rPr>
        <w:t>How do</w:t>
      </w:r>
      <w:r w:rsidR="0021436C">
        <w:rPr>
          <w:rFonts w:asciiTheme="minorHAnsi" w:eastAsia="Times New Roman" w:hAnsiTheme="minorHAnsi" w:cstheme="minorHAnsi"/>
          <w:b/>
          <w:bCs/>
          <w:color w:val="000000"/>
          <w:szCs w:val="24"/>
        </w:rPr>
        <w:t>es the commercialization of institutional review boards (IRBs)</w:t>
      </w:r>
      <w:r w:rsidR="00221680">
        <w:rPr>
          <w:rFonts w:asciiTheme="minorHAnsi" w:eastAsia="Times New Roman" w:hAnsiTheme="minorHAnsi" w:cstheme="minorHAnsi"/>
          <w:b/>
          <w:bCs/>
          <w:color w:val="000000"/>
          <w:szCs w:val="24"/>
        </w:rPr>
        <w:t xml:space="preserve"> affect </w:t>
      </w:r>
      <w:r w:rsidR="00787A70">
        <w:rPr>
          <w:rFonts w:asciiTheme="minorHAnsi" w:eastAsia="Times New Roman" w:hAnsiTheme="minorHAnsi" w:cstheme="minorHAnsi"/>
          <w:b/>
          <w:bCs/>
          <w:color w:val="000000"/>
          <w:szCs w:val="24"/>
        </w:rPr>
        <w:t>the reviews and approvals of clinical research protocols</w:t>
      </w:r>
      <w:r w:rsidR="00FF343C">
        <w:rPr>
          <w:rFonts w:asciiTheme="minorHAnsi" w:eastAsia="Times New Roman" w:hAnsiTheme="minorHAnsi" w:cstheme="minorHAnsi"/>
          <w:b/>
          <w:bCs/>
          <w:color w:val="000000"/>
          <w:szCs w:val="24"/>
        </w:rPr>
        <w:t>?</w:t>
      </w:r>
    </w:p>
    <w:p w14:paraId="76A96D2B" w14:textId="0C2ABECE" w:rsidR="00777769" w:rsidRDefault="002943DB" w:rsidP="00777769">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Mark:       /</w:t>
      </w:r>
      <w:r w:rsidR="00A2582B">
        <w:rPr>
          <w:rFonts w:asciiTheme="minorHAnsi" w:eastAsia="Times New Roman" w:hAnsiTheme="minorHAnsi" w:cstheme="minorHAnsi"/>
          <w:b/>
          <w:bCs/>
          <w:color w:val="000000"/>
          <w:szCs w:val="24"/>
        </w:rPr>
        <w:t>5</w:t>
      </w:r>
    </w:p>
    <w:p w14:paraId="5CCE10F7" w14:textId="22D25502" w:rsidR="00777769" w:rsidRDefault="002943DB" w:rsidP="00777769">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lastRenderedPageBreak/>
        <w:t>Word count:</w:t>
      </w:r>
      <w:r w:rsidR="00716602">
        <w:rPr>
          <w:rFonts w:asciiTheme="minorHAnsi" w:eastAsia="Times New Roman" w:hAnsiTheme="minorHAnsi" w:cstheme="minorHAnsi"/>
          <w:b/>
          <w:bCs/>
          <w:color w:val="000000"/>
          <w:szCs w:val="24"/>
        </w:rPr>
        <w:t xml:space="preserve">    /250</w:t>
      </w:r>
    </w:p>
    <w:p w14:paraId="111EEA30" w14:textId="77777777" w:rsidR="00FC48CB" w:rsidRDefault="002943DB" w:rsidP="00777769">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Student’s answer:</w:t>
      </w:r>
      <w:r w:rsidR="00BF5573">
        <w:rPr>
          <w:rFonts w:asciiTheme="minorHAnsi" w:eastAsia="Times New Roman" w:hAnsiTheme="minorHAnsi" w:cstheme="minorHAnsi"/>
          <w:b/>
          <w:bCs/>
          <w:color w:val="000000"/>
          <w:szCs w:val="24"/>
        </w:rPr>
        <w:t xml:space="preserve"> </w:t>
      </w:r>
    </w:p>
    <w:p w14:paraId="686DC7CB" w14:textId="30519AC4" w:rsidR="00777769" w:rsidRDefault="00BF5573" w:rsidP="00FC48CB">
      <w:pPr>
        <w:spacing w:before="100" w:beforeAutospacing="1" w:after="100" w:afterAutospacing="1" w:line="240" w:lineRule="auto"/>
        <w:ind w:firstLine="720"/>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institutional review boards have undergone a massive revolution in recent years. The majority of drug </w:t>
      </w:r>
      <w:r w:rsidR="00C16A71">
        <w:rPr>
          <w:rFonts w:asciiTheme="minorHAnsi" w:eastAsia="Times New Roman" w:hAnsiTheme="minorHAnsi" w:cstheme="minorHAnsi"/>
          <w:color w:val="000000"/>
          <w:szCs w:val="24"/>
        </w:rPr>
        <w:t>companies encourag</w:t>
      </w:r>
      <w:r>
        <w:rPr>
          <w:rFonts w:asciiTheme="minorHAnsi" w:eastAsia="Times New Roman" w:hAnsiTheme="minorHAnsi" w:cstheme="minorHAnsi"/>
          <w:color w:val="000000"/>
          <w:szCs w:val="24"/>
        </w:rPr>
        <w:t xml:space="preserve">e academic and other researchers to use commercial boards considered by the majority as more efficient than the nonprofit </w:t>
      </w:r>
      <w:r w:rsidR="00C16A71">
        <w:rPr>
          <w:rFonts w:asciiTheme="minorHAnsi" w:eastAsia="Times New Roman" w:hAnsiTheme="minorHAnsi" w:cstheme="minorHAnsi"/>
          <w:color w:val="000000"/>
          <w:szCs w:val="24"/>
        </w:rPr>
        <w:t>ones. Commercial</w:t>
      </w:r>
      <w:r>
        <w:rPr>
          <w:rFonts w:asciiTheme="minorHAnsi" w:eastAsia="Times New Roman" w:hAnsiTheme="minorHAnsi" w:cstheme="minorHAnsi"/>
          <w:color w:val="000000"/>
          <w:szCs w:val="24"/>
        </w:rPr>
        <w:t xml:space="preserve"> IRBs </w:t>
      </w:r>
      <w:r w:rsidR="00C16A71">
        <w:rPr>
          <w:rFonts w:asciiTheme="minorHAnsi" w:eastAsia="Times New Roman" w:hAnsiTheme="minorHAnsi" w:cstheme="minorHAnsi"/>
          <w:color w:val="000000"/>
          <w:szCs w:val="24"/>
        </w:rPr>
        <w:t>currently</w:t>
      </w:r>
      <w:r>
        <w:rPr>
          <w:rFonts w:asciiTheme="minorHAnsi" w:eastAsia="Times New Roman" w:hAnsiTheme="minorHAnsi" w:cstheme="minorHAnsi"/>
          <w:color w:val="000000"/>
          <w:szCs w:val="24"/>
        </w:rPr>
        <w:t xml:space="preserve"> oversee more than 60 percent of the </w:t>
      </w:r>
      <w:r w:rsidR="00C16A71">
        <w:rPr>
          <w:rFonts w:asciiTheme="minorHAnsi" w:eastAsia="Times New Roman" w:hAnsiTheme="minorHAnsi" w:cstheme="minorHAnsi"/>
          <w:color w:val="000000"/>
          <w:szCs w:val="24"/>
        </w:rPr>
        <w:t>United States</w:t>
      </w:r>
      <w:r>
        <w:rPr>
          <w:rFonts w:asciiTheme="minorHAnsi" w:eastAsia="Times New Roman" w:hAnsiTheme="minorHAnsi" w:cstheme="minorHAnsi"/>
          <w:color w:val="000000"/>
          <w:szCs w:val="24"/>
        </w:rPr>
        <w:t xml:space="preserve"> clinical trials for medical and drug </w:t>
      </w:r>
      <w:r w:rsidR="00C16A71">
        <w:rPr>
          <w:rFonts w:asciiTheme="minorHAnsi" w:eastAsia="Times New Roman" w:hAnsiTheme="minorHAnsi" w:cstheme="minorHAnsi"/>
          <w:color w:val="000000"/>
          <w:szCs w:val="24"/>
        </w:rPr>
        <w:t>services. The</w:t>
      </w:r>
      <w:r w:rsidR="006132D2">
        <w:rPr>
          <w:rFonts w:asciiTheme="minorHAnsi" w:eastAsia="Times New Roman" w:hAnsiTheme="minorHAnsi" w:cstheme="minorHAnsi"/>
          <w:color w:val="000000"/>
          <w:szCs w:val="24"/>
        </w:rPr>
        <w:t xml:space="preserve"> major problem with the commercial </w:t>
      </w:r>
      <w:r w:rsidR="00C16A71">
        <w:rPr>
          <w:rFonts w:asciiTheme="minorHAnsi" w:eastAsia="Times New Roman" w:hAnsiTheme="minorHAnsi" w:cstheme="minorHAnsi"/>
          <w:color w:val="000000"/>
          <w:szCs w:val="24"/>
        </w:rPr>
        <w:t>IRBs is</w:t>
      </w:r>
      <w:r w:rsidR="006132D2">
        <w:rPr>
          <w:rFonts w:asciiTheme="minorHAnsi" w:eastAsia="Times New Roman" w:hAnsiTheme="minorHAnsi" w:cstheme="minorHAnsi"/>
          <w:color w:val="000000"/>
          <w:szCs w:val="24"/>
        </w:rPr>
        <w:t xml:space="preserve"> assessing the merits of different reviews boards in that their overall performance is challenging to </w:t>
      </w:r>
      <w:r w:rsidR="00C16A71">
        <w:rPr>
          <w:rFonts w:asciiTheme="minorHAnsi" w:eastAsia="Times New Roman" w:hAnsiTheme="minorHAnsi" w:cstheme="minorHAnsi"/>
          <w:color w:val="000000"/>
          <w:szCs w:val="24"/>
        </w:rPr>
        <w:t>measure. Secondly</w:t>
      </w:r>
      <w:r w:rsidR="006132D2">
        <w:rPr>
          <w:rFonts w:asciiTheme="minorHAnsi" w:eastAsia="Times New Roman" w:hAnsiTheme="minorHAnsi" w:cstheme="minorHAnsi"/>
          <w:color w:val="000000"/>
          <w:szCs w:val="24"/>
        </w:rPr>
        <w:t xml:space="preserve">, such </w:t>
      </w:r>
      <w:proofErr w:type="spellStart"/>
      <w:r w:rsidR="006132D2">
        <w:rPr>
          <w:rFonts w:asciiTheme="minorHAnsi" w:eastAsia="Times New Roman" w:hAnsiTheme="minorHAnsi" w:cstheme="minorHAnsi"/>
          <w:color w:val="000000"/>
          <w:szCs w:val="24"/>
        </w:rPr>
        <w:t>IRbs</w:t>
      </w:r>
      <w:proofErr w:type="spellEnd"/>
      <w:r w:rsidR="006132D2">
        <w:rPr>
          <w:rFonts w:asciiTheme="minorHAnsi" w:eastAsia="Times New Roman" w:hAnsiTheme="minorHAnsi" w:cstheme="minorHAnsi"/>
          <w:color w:val="000000"/>
          <w:szCs w:val="24"/>
        </w:rPr>
        <w:t xml:space="preserve"> rules are complicated to study. The majority of their processes are opaque since they do not publicize what they do. In addition, there is no public record of their deliberations or decisions. In most cases, commercial IRBs do not allow </w:t>
      </w:r>
      <w:r w:rsidR="00C16A71">
        <w:rPr>
          <w:rFonts w:asciiTheme="minorHAnsi" w:eastAsia="Times New Roman" w:hAnsiTheme="minorHAnsi" w:cstheme="minorHAnsi"/>
          <w:color w:val="000000"/>
          <w:szCs w:val="24"/>
        </w:rPr>
        <w:t>themselves</w:t>
      </w:r>
      <w:r w:rsidR="006132D2">
        <w:rPr>
          <w:rFonts w:asciiTheme="minorHAnsi" w:eastAsia="Times New Roman" w:hAnsiTheme="minorHAnsi" w:cstheme="minorHAnsi"/>
          <w:color w:val="000000"/>
          <w:szCs w:val="24"/>
        </w:rPr>
        <w:t xml:space="preserve"> to be observed or invite scrutiny. Another challenge is the lack of sufficient staff to monitor thousands of commercial IRBs. It is also difficult to monitor the hundreds of thousands of clinical trials conducted internally and abroad. one of the </w:t>
      </w:r>
      <w:r w:rsidR="00194AE0">
        <w:rPr>
          <w:rFonts w:asciiTheme="minorHAnsi" w:eastAsia="Times New Roman" w:hAnsiTheme="minorHAnsi" w:cstheme="minorHAnsi"/>
          <w:color w:val="000000"/>
          <w:szCs w:val="24"/>
        </w:rPr>
        <w:t xml:space="preserve">fundamental ethical challenges with commercial IRBS and human subject research oversight is not detected by </w:t>
      </w:r>
      <w:r w:rsidR="00C16A71">
        <w:rPr>
          <w:rFonts w:asciiTheme="minorHAnsi" w:eastAsia="Times New Roman" w:hAnsiTheme="minorHAnsi" w:cstheme="minorHAnsi"/>
          <w:color w:val="000000"/>
          <w:szCs w:val="24"/>
        </w:rPr>
        <w:t>the FDA. The</w:t>
      </w:r>
      <w:r w:rsidR="00194AE0">
        <w:rPr>
          <w:rFonts w:asciiTheme="minorHAnsi" w:eastAsia="Times New Roman" w:hAnsiTheme="minorHAnsi" w:cstheme="minorHAnsi"/>
          <w:color w:val="000000"/>
          <w:szCs w:val="24"/>
        </w:rPr>
        <w:t xml:space="preserve"> primary mission for most commercial IRBs is </w:t>
      </w:r>
      <w:r w:rsidR="00C16A71">
        <w:rPr>
          <w:rFonts w:asciiTheme="minorHAnsi" w:eastAsia="Times New Roman" w:hAnsiTheme="minorHAnsi" w:cstheme="minorHAnsi"/>
          <w:color w:val="000000"/>
          <w:szCs w:val="24"/>
        </w:rPr>
        <w:t>the protection</w:t>
      </w:r>
      <w:r w:rsidR="00194AE0">
        <w:rPr>
          <w:rFonts w:asciiTheme="minorHAnsi" w:eastAsia="Times New Roman" w:hAnsiTheme="minorHAnsi" w:cstheme="minorHAnsi"/>
          <w:color w:val="000000"/>
          <w:szCs w:val="24"/>
        </w:rPr>
        <w:t xml:space="preserve"> of the research </w:t>
      </w:r>
      <w:r w:rsidR="00C16A71">
        <w:rPr>
          <w:rFonts w:asciiTheme="minorHAnsi" w:eastAsia="Times New Roman" w:hAnsiTheme="minorHAnsi" w:cstheme="minorHAnsi"/>
          <w:color w:val="000000"/>
          <w:szCs w:val="24"/>
        </w:rPr>
        <w:t>subjects. The</w:t>
      </w:r>
      <w:r w:rsidR="00194AE0">
        <w:rPr>
          <w:rFonts w:asciiTheme="minorHAnsi" w:eastAsia="Times New Roman" w:hAnsiTheme="minorHAnsi" w:cstheme="minorHAnsi"/>
          <w:color w:val="000000"/>
          <w:szCs w:val="24"/>
        </w:rPr>
        <w:t xml:space="preserve"> use of central IRB is effective since it </w:t>
      </w:r>
      <w:r w:rsidR="00C16A71">
        <w:rPr>
          <w:rFonts w:asciiTheme="minorHAnsi" w:eastAsia="Times New Roman" w:hAnsiTheme="minorHAnsi" w:cstheme="minorHAnsi"/>
          <w:color w:val="000000"/>
          <w:szCs w:val="24"/>
        </w:rPr>
        <w:t>ensures consistency</w:t>
      </w:r>
      <w:r w:rsidR="00194AE0">
        <w:rPr>
          <w:rFonts w:asciiTheme="minorHAnsi" w:eastAsia="Times New Roman" w:hAnsiTheme="minorHAnsi" w:cstheme="minorHAnsi"/>
          <w:color w:val="000000"/>
          <w:szCs w:val="24"/>
        </w:rPr>
        <w:t xml:space="preserve"> of IR</w:t>
      </w:r>
      <w:r w:rsidR="00413B0E">
        <w:rPr>
          <w:rFonts w:asciiTheme="minorHAnsi" w:eastAsia="Times New Roman" w:hAnsiTheme="minorHAnsi" w:cstheme="minorHAnsi"/>
          <w:color w:val="000000"/>
          <w:szCs w:val="24"/>
        </w:rPr>
        <w:t>B reviews and reduces the timeline for the release and approval of data</w:t>
      </w:r>
      <w:r w:rsidR="00FC48CB">
        <w:rPr>
          <w:rFonts w:asciiTheme="minorHAnsi" w:eastAsia="Times New Roman" w:hAnsiTheme="minorHAnsi" w:cstheme="minorHAnsi"/>
          <w:color w:val="000000"/>
          <w:szCs w:val="24"/>
        </w:rPr>
        <w:t xml:space="preserve"> </w:t>
      </w:r>
      <w:r w:rsidR="00FC48CB" w:rsidRPr="00FC48CB">
        <w:rPr>
          <w:rFonts w:asciiTheme="minorHAnsi" w:hAnsiTheme="minorHAnsi" w:cstheme="minorHAnsi"/>
          <w:color w:val="333333"/>
          <w:szCs w:val="24"/>
          <w:shd w:val="clear" w:color="auto" w:fill="FFFFFF"/>
        </w:rPr>
        <w:t>(</w:t>
      </w:r>
      <w:r w:rsidR="00FC48CB" w:rsidRPr="00FC48CB">
        <w:rPr>
          <w:rStyle w:val="Emphasis"/>
          <w:rFonts w:asciiTheme="minorHAnsi" w:hAnsiTheme="minorHAnsi" w:cstheme="minorHAnsi"/>
          <w:color w:val="333333"/>
          <w:szCs w:val="24"/>
          <w:shd w:val="clear" w:color="auto" w:fill="FFFFFF"/>
        </w:rPr>
        <w:t>YouTube)</w:t>
      </w:r>
      <w:r w:rsidR="00413B0E">
        <w:rPr>
          <w:rFonts w:asciiTheme="minorHAnsi" w:eastAsia="Times New Roman" w:hAnsiTheme="minorHAnsi" w:cstheme="minorHAnsi"/>
          <w:color w:val="000000"/>
          <w:szCs w:val="24"/>
        </w:rPr>
        <w:t>.</w:t>
      </w:r>
    </w:p>
    <w:p w14:paraId="3E9178F5" w14:textId="7018BCFF" w:rsidR="00FC48CB" w:rsidRPr="00BF5573" w:rsidRDefault="00FC48CB" w:rsidP="00FC48CB">
      <w:p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(219 words)</w:t>
      </w:r>
    </w:p>
    <w:p w14:paraId="10D49C15" w14:textId="3161BE7F" w:rsidR="00777769" w:rsidRDefault="00777769" w:rsidP="00777769">
      <w:pPr>
        <w:pBdr>
          <w:bottom w:val="single" w:sz="6" w:space="1" w:color="auto"/>
        </w:pBdr>
        <w:spacing w:before="100" w:beforeAutospacing="1" w:after="100" w:afterAutospacing="1" w:line="240" w:lineRule="auto"/>
        <w:rPr>
          <w:rFonts w:asciiTheme="minorHAnsi" w:eastAsia="Times New Roman" w:hAnsiTheme="minorHAnsi" w:cstheme="minorHAnsi"/>
          <w:color w:val="000000"/>
          <w:szCs w:val="24"/>
        </w:rPr>
      </w:pPr>
    </w:p>
    <w:p w14:paraId="0DD5CF67" w14:textId="77777777" w:rsidR="0051333D" w:rsidRDefault="0051333D" w:rsidP="00777769">
      <w:pPr>
        <w:pBdr>
          <w:bottom w:val="single" w:sz="6" w:space="1" w:color="auto"/>
        </w:pBdr>
        <w:spacing w:before="100" w:beforeAutospacing="1" w:after="100" w:afterAutospacing="1" w:line="240" w:lineRule="auto"/>
        <w:rPr>
          <w:rFonts w:asciiTheme="minorHAnsi" w:eastAsia="Times New Roman" w:hAnsiTheme="minorHAnsi" w:cstheme="minorHAnsi"/>
          <w:color w:val="000000"/>
          <w:szCs w:val="24"/>
        </w:rPr>
      </w:pPr>
    </w:p>
    <w:p w14:paraId="1D6E163E" w14:textId="47F7315C" w:rsidR="00777769" w:rsidRDefault="002943DB" w:rsidP="00777769">
      <w:pPr>
        <w:spacing w:before="100" w:beforeAutospacing="1" w:after="100" w:afterAutospacing="1" w:line="240" w:lineRule="auto"/>
        <w:rPr>
          <w:rFonts w:asciiTheme="minorHAnsi" w:eastAsia="Times New Roman" w:hAnsiTheme="minorHAnsi" w:cstheme="minorHAnsi"/>
          <w:b/>
          <w:bCs/>
          <w:color w:val="000000"/>
          <w:szCs w:val="24"/>
        </w:rPr>
      </w:pPr>
      <w:r w:rsidRPr="001D47FB">
        <w:rPr>
          <w:rFonts w:asciiTheme="minorHAnsi" w:eastAsia="Times New Roman" w:hAnsiTheme="minorHAnsi" w:cstheme="minorHAnsi"/>
          <w:b/>
          <w:bCs/>
          <w:color w:val="000000"/>
          <w:szCs w:val="24"/>
          <w:u w:val="single"/>
        </w:rPr>
        <w:t>Question 3:</w:t>
      </w:r>
      <w:r>
        <w:rPr>
          <w:rFonts w:asciiTheme="minorHAnsi" w:eastAsia="Times New Roman" w:hAnsiTheme="minorHAnsi" w:cstheme="minorHAnsi"/>
          <w:b/>
          <w:bCs/>
          <w:color w:val="000000"/>
          <w:szCs w:val="24"/>
        </w:rPr>
        <w:t xml:space="preserve"> </w:t>
      </w:r>
      <w:r w:rsidR="0086732D">
        <w:rPr>
          <w:rFonts w:asciiTheme="minorHAnsi" w:eastAsia="Times New Roman" w:hAnsiTheme="minorHAnsi" w:cstheme="minorHAnsi"/>
          <w:b/>
          <w:bCs/>
          <w:color w:val="000000"/>
          <w:szCs w:val="24"/>
        </w:rPr>
        <w:t xml:space="preserve">What is the significance of the application of ethics to </w:t>
      </w:r>
      <w:r w:rsidR="002277D2">
        <w:rPr>
          <w:rFonts w:asciiTheme="minorHAnsi" w:eastAsia="Times New Roman" w:hAnsiTheme="minorHAnsi" w:cstheme="minorHAnsi"/>
          <w:b/>
          <w:bCs/>
          <w:color w:val="000000"/>
          <w:szCs w:val="24"/>
        </w:rPr>
        <w:t>the practice of medical ghostwriting</w:t>
      </w:r>
      <w:r w:rsidR="00C7590C">
        <w:rPr>
          <w:rFonts w:asciiTheme="minorHAnsi" w:eastAsia="Times New Roman" w:hAnsiTheme="minorHAnsi" w:cstheme="minorHAnsi"/>
          <w:b/>
          <w:bCs/>
          <w:color w:val="000000"/>
          <w:szCs w:val="24"/>
        </w:rPr>
        <w:t>?</w:t>
      </w:r>
    </w:p>
    <w:p w14:paraId="02EDE731" w14:textId="77777777" w:rsidR="00F35D34" w:rsidRDefault="002943DB" w:rsidP="00F35D34">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Mark:       /5</w:t>
      </w:r>
    </w:p>
    <w:p w14:paraId="67804F79" w14:textId="621306C1" w:rsidR="00A2582B" w:rsidRDefault="002943DB" w:rsidP="00777769">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Word count:</w:t>
      </w:r>
      <w:r w:rsidR="00716602">
        <w:rPr>
          <w:rFonts w:asciiTheme="minorHAnsi" w:eastAsia="Times New Roman" w:hAnsiTheme="minorHAnsi" w:cstheme="minorHAnsi"/>
          <w:b/>
          <w:bCs/>
          <w:color w:val="000000"/>
          <w:szCs w:val="24"/>
        </w:rPr>
        <w:t xml:space="preserve">    /250</w:t>
      </w:r>
    </w:p>
    <w:p w14:paraId="218A5DDA" w14:textId="77777777" w:rsidR="00FC48CB" w:rsidRDefault="002943DB" w:rsidP="00777769">
      <w:p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b/>
          <w:bCs/>
          <w:color w:val="000000"/>
          <w:szCs w:val="24"/>
        </w:rPr>
        <w:t xml:space="preserve">Student’s </w:t>
      </w:r>
      <w:r w:rsidR="00C16A71">
        <w:rPr>
          <w:rFonts w:asciiTheme="minorHAnsi" w:eastAsia="Times New Roman" w:hAnsiTheme="minorHAnsi" w:cstheme="minorHAnsi"/>
          <w:b/>
          <w:bCs/>
          <w:color w:val="000000"/>
          <w:szCs w:val="24"/>
        </w:rPr>
        <w:t>answer:</w:t>
      </w:r>
      <w:r w:rsidR="00C16A71">
        <w:rPr>
          <w:rFonts w:asciiTheme="minorHAnsi" w:eastAsia="Times New Roman" w:hAnsiTheme="minorHAnsi" w:cstheme="minorHAnsi"/>
          <w:color w:val="000000"/>
          <w:szCs w:val="24"/>
        </w:rPr>
        <w:t xml:space="preserve"> </w:t>
      </w:r>
    </w:p>
    <w:p w14:paraId="0ACA496E" w14:textId="51DE7F55" w:rsidR="00777769" w:rsidRDefault="00C16A71" w:rsidP="00FC48CB">
      <w:pPr>
        <w:spacing w:before="100" w:beforeAutospacing="1" w:after="100" w:afterAutospacing="1" w:line="240" w:lineRule="auto"/>
        <w:ind w:firstLine="720"/>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science</w:t>
      </w:r>
      <w:r w:rsidR="00523D6F">
        <w:rPr>
          <w:rFonts w:asciiTheme="minorHAnsi" w:eastAsia="Times New Roman" w:hAnsiTheme="minorHAnsi" w:cstheme="minorHAnsi"/>
          <w:color w:val="000000"/>
          <w:szCs w:val="24"/>
        </w:rPr>
        <w:t xml:space="preserve"> is </w:t>
      </w:r>
      <w:r>
        <w:rPr>
          <w:rFonts w:asciiTheme="minorHAnsi" w:eastAsia="Times New Roman" w:hAnsiTheme="minorHAnsi" w:cstheme="minorHAnsi"/>
          <w:color w:val="000000"/>
          <w:szCs w:val="24"/>
        </w:rPr>
        <w:t>a crucial link</w:t>
      </w:r>
      <w:r w:rsidR="00523D6F">
        <w:rPr>
          <w:rFonts w:asciiTheme="minorHAnsi" w:eastAsia="Times New Roman" w:hAnsiTheme="minorHAnsi" w:cstheme="minorHAnsi"/>
          <w:color w:val="000000"/>
          <w:szCs w:val="24"/>
        </w:rPr>
        <w:t xml:space="preserve"> in the educational system since it represents a source of knowledge of humankind. Researchers and physicians have to </w:t>
      </w:r>
      <w:r>
        <w:rPr>
          <w:rFonts w:asciiTheme="minorHAnsi" w:eastAsia="Times New Roman" w:hAnsiTheme="minorHAnsi" w:cstheme="minorHAnsi"/>
          <w:color w:val="000000"/>
          <w:szCs w:val="24"/>
        </w:rPr>
        <w:t>safeguard</w:t>
      </w:r>
      <w:r w:rsidR="00523D6F">
        <w:rPr>
          <w:rFonts w:asciiTheme="minorHAnsi" w:eastAsia="Times New Roman" w:hAnsiTheme="minorHAnsi" w:cstheme="minorHAnsi"/>
          <w:color w:val="000000"/>
          <w:szCs w:val="24"/>
        </w:rPr>
        <w:t xml:space="preserve"> and </w:t>
      </w:r>
      <w:r>
        <w:rPr>
          <w:rFonts w:asciiTheme="minorHAnsi" w:eastAsia="Times New Roman" w:hAnsiTheme="minorHAnsi" w:cstheme="minorHAnsi"/>
          <w:color w:val="000000"/>
          <w:szCs w:val="24"/>
        </w:rPr>
        <w:t>promote patie</w:t>
      </w:r>
      <w:r w:rsidR="00523D6F">
        <w:rPr>
          <w:rFonts w:asciiTheme="minorHAnsi" w:eastAsia="Times New Roman" w:hAnsiTheme="minorHAnsi" w:cstheme="minorHAnsi"/>
          <w:color w:val="000000"/>
          <w:szCs w:val="24"/>
        </w:rPr>
        <w:t xml:space="preserve">nts' </w:t>
      </w:r>
      <w:r>
        <w:rPr>
          <w:rFonts w:asciiTheme="minorHAnsi" w:eastAsia="Times New Roman" w:hAnsiTheme="minorHAnsi" w:cstheme="minorHAnsi"/>
          <w:color w:val="000000"/>
          <w:szCs w:val="24"/>
        </w:rPr>
        <w:t>rights, well</w:t>
      </w:r>
      <w:r w:rsidR="00523D6F">
        <w:rPr>
          <w:rFonts w:asciiTheme="minorHAnsi" w:eastAsia="Times New Roman" w:hAnsiTheme="minorHAnsi" w:cstheme="minorHAnsi"/>
          <w:color w:val="000000"/>
          <w:szCs w:val="24"/>
        </w:rPr>
        <w:t xml:space="preserve">-being, and health fulfillment of the test subjects. The </w:t>
      </w:r>
      <w:r>
        <w:rPr>
          <w:rFonts w:asciiTheme="minorHAnsi" w:eastAsia="Times New Roman" w:hAnsiTheme="minorHAnsi" w:cstheme="minorHAnsi"/>
          <w:color w:val="000000"/>
          <w:szCs w:val="24"/>
        </w:rPr>
        <w:t>physician’s</w:t>
      </w:r>
      <w:r w:rsidR="00523D6F">
        <w:rPr>
          <w:rFonts w:asciiTheme="minorHAnsi" w:eastAsia="Times New Roman" w:hAnsiTheme="minorHAnsi" w:cstheme="minorHAnsi"/>
          <w:color w:val="000000"/>
          <w:szCs w:val="24"/>
        </w:rPr>
        <w:t xml:space="preserve"> conscience and knowledge are dedicated to fulfilling such </w:t>
      </w:r>
      <w:r>
        <w:rPr>
          <w:rFonts w:asciiTheme="minorHAnsi" w:eastAsia="Times New Roman" w:hAnsiTheme="minorHAnsi" w:cstheme="minorHAnsi"/>
          <w:color w:val="000000"/>
          <w:szCs w:val="24"/>
        </w:rPr>
        <w:t>duties. Medical</w:t>
      </w:r>
      <w:r w:rsidR="00523D6F">
        <w:rPr>
          <w:rFonts w:asciiTheme="minorHAnsi" w:eastAsia="Times New Roman" w:hAnsiTheme="minorHAnsi" w:cstheme="minorHAnsi"/>
          <w:color w:val="000000"/>
          <w:szCs w:val="24"/>
        </w:rPr>
        <w:t xml:space="preserve"> progress is </w:t>
      </w:r>
      <w:r>
        <w:rPr>
          <w:rFonts w:asciiTheme="minorHAnsi" w:eastAsia="Times New Roman" w:hAnsiTheme="minorHAnsi" w:cstheme="minorHAnsi"/>
          <w:color w:val="000000"/>
          <w:szCs w:val="24"/>
        </w:rPr>
        <w:t>borrowing</w:t>
      </w:r>
      <w:r w:rsidR="00523D6F">
        <w:rPr>
          <w:rFonts w:asciiTheme="minorHAnsi" w:eastAsia="Times New Roman" w:hAnsiTheme="minorHAnsi" w:cstheme="minorHAnsi"/>
          <w:color w:val="000000"/>
          <w:szCs w:val="24"/>
        </w:rPr>
        <w:t xml:space="preserve"> a lot from research that includes studies involving human </w:t>
      </w:r>
      <w:r>
        <w:rPr>
          <w:rFonts w:asciiTheme="minorHAnsi" w:eastAsia="Times New Roman" w:hAnsiTheme="minorHAnsi" w:cstheme="minorHAnsi"/>
          <w:color w:val="000000"/>
          <w:szCs w:val="24"/>
        </w:rPr>
        <w:t>subjects’</w:t>
      </w:r>
      <w:r w:rsidR="00523D6F">
        <w:rPr>
          <w:rFonts w:asciiTheme="minorHAnsi" w:eastAsia="Times New Roman" w:hAnsiTheme="minorHAnsi" w:cstheme="minorHAnsi"/>
          <w:color w:val="000000"/>
          <w:szCs w:val="24"/>
        </w:rPr>
        <w:t xml:space="preserve"> fundamental purpose of medical research involving human subjects is to elaborate the causes and effects and development of an illness and improve </w:t>
      </w:r>
      <w:r>
        <w:rPr>
          <w:rFonts w:asciiTheme="minorHAnsi" w:eastAsia="Times New Roman" w:hAnsiTheme="minorHAnsi" w:cstheme="minorHAnsi"/>
          <w:color w:val="000000"/>
          <w:szCs w:val="24"/>
        </w:rPr>
        <w:t>preventive, therapeutic</w:t>
      </w:r>
      <w:r w:rsidR="00523D6F">
        <w:rPr>
          <w:rFonts w:asciiTheme="minorHAnsi" w:eastAsia="Times New Roman" w:hAnsiTheme="minorHAnsi" w:cstheme="minorHAnsi"/>
          <w:color w:val="000000"/>
          <w:szCs w:val="24"/>
        </w:rPr>
        <w:t xml:space="preserve">, and diagnostic </w:t>
      </w:r>
      <w:r>
        <w:rPr>
          <w:rFonts w:asciiTheme="minorHAnsi" w:eastAsia="Times New Roman" w:hAnsiTheme="minorHAnsi" w:cstheme="minorHAnsi"/>
          <w:color w:val="000000"/>
          <w:szCs w:val="24"/>
        </w:rPr>
        <w:t>interventions. Besides</w:t>
      </w:r>
      <w:r w:rsidR="00523D6F">
        <w:rPr>
          <w:rFonts w:asciiTheme="minorHAnsi" w:eastAsia="Times New Roman" w:hAnsiTheme="minorHAnsi" w:cstheme="minorHAnsi"/>
          <w:color w:val="000000"/>
          <w:szCs w:val="24"/>
        </w:rPr>
        <w:t xml:space="preserve">, even the best intervention must be </w:t>
      </w:r>
      <w:r>
        <w:rPr>
          <w:rFonts w:asciiTheme="minorHAnsi" w:eastAsia="Times New Roman" w:hAnsiTheme="minorHAnsi" w:cstheme="minorHAnsi"/>
          <w:color w:val="000000"/>
          <w:szCs w:val="24"/>
        </w:rPr>
        <w:t>evaluated through</w:t>
      </w:r>
      <w:r w:rsidR="00523D6F">
        <w:rPr>
          <w:rFonts w:asciiTheme="minorHAnsi" w:eastAsia="Times New Roman" w:hAnsiTheme="minorHAnsi" w:cstheme="minorHAnsi"/>
          <w:color w:val="000000"/>
          <w:szCs w:val="24"/>
        </w:rPr>
        <w:t xml:space="preserve"> research for its </w:t>
      </w:r>
      <w:r>
        <w:rPr>
          <w:rFonts w:asciiTheme="minorHAnsi" w:eastAsia="Times New Roman" w:hAnsiTheme="minorHAnsi" w:cstheme="minorHAnsi"/>
          <w:color w:val="000000"/>
          <w:szCs w:val="24"/>
        </w:rPr>
        <w:t>quality, accessibility, efficiency</w:t>
      </w:r>
      <w:r w:rsidR="00523D6F">
        <w:rPr>
          <w:rFonts w:asciiTheme="minorHAnsi" w:eastAsia="Times New Roman" w:hAnsiTheme="minorHAnsi" w:cstheme="minorHAnsi"/>
          <w:color w:val="000000"/>
          <w:szCs w:val="24"/>
        </w:rPr>
        <w:t xml:space="preserve">, </w:t>
      </w:r>
      <w:r w:rsidR="00523D6F">
        <w:rPr>
          <w:rFonts w:asciiTheme="minorHAnsi" w:eastAsia="Times New Roman" w:hAnsiTheme="minorHAnsi" w:cstheme="minorHAnsi"/>
          <w:color w:val="000000"/>
          <w:szCs w:val="24"/>
        </w:rPr>
        <w:lastRenderedPageBreak/>
        <w:t xml:space="preserve">and </w:t>
      </w:r>
      <w:r>
        <w:rPr>
          <w:rFonts w:asciiTheme="minorHAnsi" w:eastAsia="Times New Roman" w:hAnsiTheme="minorHAnsi" w:cstheme="minorHAnsi"/>
          <w:color w:val="000000"/>
          <w:szCs w:val="24"/>
        </w:rPr>
        <w:t>effectiveness. Therefore,</w:t>
      </w:r>
      <w:r w:rsidR="00032034">
        <w:rPr>
          <w:rFonts w:asciiTheme="minorHAnsi" w:eastAsia="Times New Roman" w:hAnsiTheme="minorHAnsi" w:cstheme="minorHAnsi"/>
          <w:color w:val="000000"/>
          <w:szCs w:val="24"/>
        </w:rPr>
        <w:t xml:space="preserve"> </w:t>
      </w:r>
      <w:r>
        <w:rPr>
          <w:rFonts w:asciiTheme="minorHAnsi" w:eastAsia="Times New Roman" w:hAnsiTheme="minorHAnsi" w:cstheme="minorHAnsi"/>
          <w:color w:val="000000"/>
          <w:szCs w:val="24"/>
        </w:rPr>
        <w:t>ghostwriting</w:t>
      </w:r>
      <w:r w:rsidR="00032034">
        <w:rPr>
          <w:rFonts w:asciiTheme="minorHAnsi" w:eastAsia="Times New Roman" w:hAnsiTheme="minorHAnsi" w:cstheme="minorHAnsi"/>
          <w:color w:val="000000"/>
          <w:szCs w:val="24"/>
        </w:rPr>
        <w:t xml:space="preserve"> and medical research are subject to ethical standards that ensure and promote respect for all the test subjects and protect their rights and </w:t>
      </w:r>
      <w:r>
        <w:rPr>
          <w:rFonts w:asciiTheme="minorHAnsi" w:eastAsia="Times New Roman" w:hAnsiTheme="minorHAnsi" w:cstheme="minorHAnsi"/>
          <w:color w:val="000000"/>
          <w:szCs w:val="24"/>
        </w:rPr>
        <w:t>health. Although</w:t>
      </w:r>
      <w:r w:rsidR="00032034">
        <w:rPr>
          <w:rFonts w:asciiTheme="minorHAnsi" w:eastAsia="Times New Roman" w:hAnsiTheme="minorHAnsi" w:cstheme="minorHAnsi"/>
          <w:color w:val="000000"/>
          <w:szCs w:val="24"/>
        </w:rPr>
        <w:t xml:space="preserve"> the primary goal of </w:t>
      </w:r>
      <w:r>
        <w:rPr>
          <w:rFonts w:asciiTheme="minorHAnsi" w:eastAsia="Times New Roman" w:hAnsiTheme="minorHAnsi" w:cstheme="minorHAnsi"/>
          <w:color w:val="000000"/>
          <w:szCs w:val="24"/>
        </w:rPr>
        <w:t>ghost</w:t>
      </w:r>
      <w:r w:rsidR="00032034">
        <w:rPr>
          <w:rFonts w:asciiTheme="minorHAnsi" w:eastAsia="Times New Roman" w:hAnsiTheme="minorHAnsi" w:cstheme="minorHAnsi"/>
          <w:color w:val="000000"/>
          <w:szCs w:val="24"/>
        </w:rPr>
        <w:t xml:space="preserve">writing and medical research is to collect new </w:t>
      </w:r>
      <w:r>
        <w:rPr>
          <w:rFonts w:asciiTheme="minorHAnsi" w:eastAsia="Times New Roman" w:hAnsiTheme="minorHAnsi" w:cstheme="minorHAnsi"/>
          <w:color w:val="000000"/>
          <w:szCs w:val="24"/>
        </w:rPr>
        <w:t>knowledge, this</w:t>
      </w:r>
      <w:r w:rsidR="00032034">
        <w:rPr>
          <w:rFonts w:asciiTheme="minorHAnsi" w:eastAsia="Times New Roman" w:hAnsiTheme="minorHAnsi" w:cstheme="minorHAnsi"/>
          <w:color w:val="000000"/>
          <w:szCs w:val="24"/>
        </w:rPr>
        <w:t xml:space="preserve"> aim can never take any precedence over the interest and rights of the personal research subjects. It is the duty of the </w:t>
      </w:r>
      <w:r>
        <w:rPr>
          <w:rFonts w:asciiTheme="minorHAnsi" w:eastAsia="Times New Roman" w:hAnsiTheme="minorHAnsi" w:cstheme="minorHAnsi"/>
          <w:color w:val="000000"/>
          <w:szCs w:val="24"/>
        </w:rPr>
        <w:t>ghostwriters</w:t>
      </w:r>
      <w:r w:rsidR="00032034">
        <w:rPr>
          <w:rFonts w:asciiTheme="minorHAnsi" w:eastAsia="Times New Roman" w:hAnsiTheme="minorHAnsi" w:cstheme="minorHAnsi"/>
          <w:color w:val="000000"/>
          <w:szCs w:val="24"/>
        </w:rPr>
        <w:t xml:space="preserve"> who participate in medical research to protect the confidentiality, privacy, dignity, health, life, right to self-determination, and </w:t>
      </w:r>
      <w:r>
        <w:rPr>
          <w:rFonts w:asciiTheme="minorHAnsi" w:eastAsia="Times New Roman" w:hAnsiTheme="minorHAnsi" w:cstheme="minorHAnsi"/>
          <w:color w:val="000000"/>
          <w:szCs w:val="24"/>
        </w:rPr>
        <w:t>integrity</w:t>
      </w:r>
      <w:r w:rsidR="00032034">
        <w:rPr>
          <w:rFonts w:asciiTheme="minorHAnsi" w:eastAsia="Times New Roman" w:hAnsiTheme="minorHAnsi" w:cstheme="minorHAnsi"/>
          <w:color w:val="000000"/>
          <w:szCs w:val="24"/>
        </w:rPr>
        <w:t xml:space="preserve"> of the private information of research subjects. Ghostwriters must consider the </w:t>
      </w:r>
      <w:r>
        <w:rPr>
          <w:rFonts w:asciiTheme="minorHAnsi" w:eastAsia="Times New Roman" w:hAnsiTheme="minorHAnsi" w:cstheme="minorHAnsi"/>
          <w:color w:val="000000"/>
          <w:szCs w:val="24"/>
        </w:rPr>
        <w:t>norms, regulatory</w:t>
      </w:r>
      <w:r w:rsidR="00032034">
        <w:rPr>
          <w:rFonts w:asciiTheme="minorHAnsi" w:eastAsia="Times New Roman" w:hAnsiTheme="minorHAnsi" w:cstheme="minorHAnsi"/>
          <w:color w:val="000000"/>
          <w:szCs w:val="24"/>
        </w:rPr>
        <w:t xml:space="preserve">, legal, and ethical standards for research </w:t>
      </w:r>
      <w:r w:rsidR="00581321">
        <w:rPr>
          <w:rFonts w:asciiTheme="minorHAnsi" w:eastAsia="Times New Roman" w:hAnsiTheme="minorHAnsi" w:cstheme="minorHAnsi"/>
          <w:color w:val="000000"/>
          <w:szCs w:val="24"/>
        </w:rPr>
        <w:t xml:space="preserve">involving human </w:t>
      </w:r>
      <w:r>
        <w:rPr>
          <w:rFonts w:asciiTheme="minorHAnsi" w:eastAsia="Times New Roman" w:hAnsiTheme="minorHAnsi" w:cstheme="minorHAnsi"/>
          <w:color w:val="000000"/>
          <w:szCs w:val="24"/>
        </w:rPr>
        <w:t>beings. Through</w:t>
      </w:r>
      <w:r w:rsidR="00581321">
        <w:rPr>
          <w:rFonts w:asciiTheme="minorHAnsi" w:eastAsia="Times New Roman" w:hAnsiTheme="minorHAnsi" w:cstheme="minorHAnsi"/>
          <w:color w:val="000000"/>
          <w:szCs w:val="24"/>
        </w:rPr>
        <w:t xml:space="preserve"> adhering to the set rules and regulations, </w:t>
      </w:r>
      <w:r>
        <w:rPr>
          <w:rFonts w:asciiTheme="minorHAnsi" w:eastAsia="Times New Roman" w:hAnsiTheme="minorHAnsi" w:cstheme="minorHAnsi"/>
          <w:color w:val="000000"/>
          <w:szCs w:val="24"/>
        </w:rPr>
        <w:t>ghostwriting</w:t>
      </w:r>
      <w:r w:rsidR="00581321">
        <w:rPr>
          <w:rFonts w:asciiTheme="minorHAnsi" w:eastAsia="Times New Roman" w:hAnsiTheme="minorHAnsi" w:cstheme="minorHAnsi"/>
          <w:color w:val="000000"/>
          <w:szCs w:val="24"/>
        </w:rPr>
        <w:t xml:space="preserve"> ensures the development of careers constructed based on </w:t>
      </w:r>
      <w:r>
        <w:rPr>
          <w:rFonts w:asciiTheme="minorHAnsi" w:eastAsia="Times New Roman" w:hAnsiTheme="minorHAnsi" w:cstheme="minorHAnsi"/>
          <w:color w:val="000000"/>
          <w:szCs w:val="24"/>
        </w:rPr>
        <w:t>integrity</w:t>
      </w:r>
      <w:r w:rsidR="00581321">
        <w:rPr>
          <w:rFonts w:asciiTheme="minorHAnsi" w:eastAsia="Times New Roman" w:hAnsiTheme="minorHAnsi" w:cstheme="minorHAnsi"/>
          <w:color w:val="000000"/>
          <w:szCs w:val="24"/>
        </w:rPr>
        <w:t xml:space="preserve"> and honesty</w:t>
      </w:r>
      <w:r w:rsidR="00FC48CB">
        <w:rPr>
          <w:rFonts w:asciiTheme="minorHAnsi" w:eastAsia="Times New Roman" w:hAnsiTheme="minorHAnsi" w:cstheme="minorHAnsi"/>
          <w:color w:val="000000"/>
          <w:szCs w:val="24"/>
        </w:rPr>
        <w:t xml:space="preserve"> </w:t>
      </w:r>
      <w:r w:rsidR="00FC48CB" w:rsidRPr="00FC48CB">
        <w:rPr>
          <w:rFonts w:asciiTheme="minorHAnsi" w:hAnsiTheme="minorHAnsi" w:cstheme="minorHAnsi"/>
          <w:color w:val="333333"/>
          <w:szCs w:val="24"/>
          <w:shd w:val="clear" w:color="auto" w:fill="FFFFFF"/>
        </w:rPr>
        <w:t>(</w:t>
      </w:r>
      <w:r w:rsidR="00FC48CB" w:rsidRPr="00FC48CB">
        <w:rPr>
          <w:rStyle w:val="Emphasis"/>
          <w:rFonts w:asciiTheme="minorHAnsi" w:hAnsiTheme="minorHAnsi" w:cstheme="minorHAnsi"/>
          <w:color w:val="333333"/>
          <w:szCs w:val="24"/>
          <w:shd w:val="clear" w:color="auto" w:fill="FFFFFF"/>
        </w:rPr>
        <w:t>YouTube)</w:t>
      </w:r>
      <w:r w:rsidR="00581321">
        <w:rPr>
          <w:rFonts w:asciiTheme="minorHAnsi" w:eastAsia="Times New Roman" w:hAnsiTheme="minorHAnsi" w:cstheme="minorHAnsi"/>
          <w:color w:val="000000"/>
          <w:szCs w:val="24"/>
        </w:rPr>
        <w:t>.</w:t>
      </w:r>
    </w:p>
    <w:p w14:paraId="179F5CC0" w14:textId="0D3DAD3C" w:rsidR="00FC48CB" w:rsidRDefault="00FC48CB" w:rsidP="00FC48CB">
      <w:pPr>
        <w:spacing w:before="100" w:beforeAutospacing="1" w:after="100" w:afterAutospacing="1"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(229 words)</w:t>
      </w:r>
    </w:p>
    <w:p w14:paraId="122B81F5" w14:textId="2A255F75" w:rsidR="00FC48CB" w:rsidRDefault="00FC48CB" w:rsidP="00FC48CB">
      <w:pPr>
        <w:spacing w:before="100" w:beforeAutospacing="1" w:after="100" w:afterAutospacing="1" w:line="240" w:lineRule="auto"/>
        <w:rPr>
          <w:rFonts w:asciiTheme="minorHAnsi" w:eastAsia="Times New Roman" w:hAnsiTheme="minorHAnsi" w:cstheme="minorHAnsi"/>
          <w:color w:val="000000"/>
          <w:szCs w:val="24"/>
        </w:rPr>
      </w:pPr>
    </w:p>
    <w:p w14:paraId="76CBE1F8" w14:textId="06A8D877" w:rsidR="00FC48CB" w:rsidRDefault="00FC48CB" w:rsidP="00FC48CB">
      <w:pPr>
        <w:spacing w:before="100" w:beforeAutospacing="1" w:after="100" w:afterAutospacing="1" w:line="240" w:lineRule="auto"/>
        <w:rPr>
          <w:rFonts w:asciiTheme="minorHAnsi" w:eastAsia="Times New Roman" w:hAnsiTheme="minorHAnsi" w:cstheme="minorHAnsi"/>
          <w:color w:val="000000"/>
          <w:szCs w:val="24"/>
        </w:rPr>
      </w:pPr>
    </w:p>
    <w:p w14:paraId="1684F9F7" w14:textId="2D251D82" w:rsidR="00FC48CB" w:rsidRDefault="00FC48CB" w:rsidP="00FC48CB">
      <w:pPr>
        <w:spacing w:before="100" w:beforeAutospacing="1" w:after="100" w:afterAutospacing="1" w:line="240" w:lineRule="auto"/>
        <w:rPr>
          <w:rFonts w:asciiTheme="minorHAnsi" w:eastAsia="Times New Roman" w:hAnsiTheme="minorHAnsi" w:cstheme="minorHAnsi"/>
          <w:color w:val="000000"/>
          <w:szCs w:val="24"/>
        </w:rPr>
      </w:pPr>
    </w:p>
    <w:p w14:paraId="03E9CDCF" w14:textId="3B893FE9"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1B65B2F3" w14:textId="278EDDEF"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2EE4E282" w14:textId="1DD2500C"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2855A664" w14:textId="78DD0F7C"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53A7FAFC" w14:textId="6E5487F6"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3BF0D038" w14:textId="2070C4E5"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213E42C9" w14:textId="6C94D855"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253C2161" w14:textId="0ED93A51"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3E9EF21E" w14:textId="72BB47AE"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15B9D5CD" w14:textId="154BC90E"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176CDEAD" w14:textId="46A75C5A"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1D8EC9CE" w14:textId="09E0A6E6"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0A6F8ED7" w14:textId="74C773F1" w:rsidR="00C0583C" w:rsidRDefault="00C0583C" w:rsidP="00FC48CB">
      <w:pPr>
        <w:spacing w:before="100" w:beforeAutospacing="1" w:after="100" w:afterAutospacing="1" w:line="240" w:lineRule="auto"/>
        <w:rPr>
          <w:rFonts w:asciiTheme="minorHAnsi" w:eastAsia="Times New Roman" w:hAnsiTheme="minorHAnsi" w:cstheme="minorHAnsi"/>
          <w:color w:val="000000"/>
          <w:szCs w:val="24"/>
        </w:rPr>
      </w:pPr>
    </w:p>
    <w:p w14:paraId="2671663D" w14:textId="77777777" w:rsidR="00C0583C" w:rsidRPr="00C0583C" w:rsidRDefault="00C0583C" w:rsidP="00C0583C">
      <w:pPr>
        <w:shd w:val="clear" w:color="auto" w:fill="FFFFFF"/>
        <w:spacing w:after="0" w:line="480" w:lineRule="auto"/>
        <w:jc w:val="center"/>
        <w:rPr>
          <w:rFonts w:ascii="Calibri" w:eastAsia="Times New Roman" w:hAnsi="Calibri" w:cs="Calibri"/>
          <w:color w:val="000000"/>
          <w:sz w:val="22"/>
        </w:rPr>
      </w:pPr>
      <w:r w:rsidRPr="00C0583C">
        <w:rPr>
          <w:rFonts w:ascii="Calibri" w:eastAsia="Times New Roman" w:hAnsi="Calibri" w:cs="Calibri"/>
          <w:color w:val="000000"/>
          <w:sz w:val="22"/>
        </w:rPr>
        <w:lastRenderedPageBreak/>
        <w:t>References</w:t>
      </w:r>
    </w:p>
    <w:p w14:paraId="676C0913" w14:textId="77777777" w:rsidR="00C0583C" w:rsidRPr="00C0583C" w:rsidRDefault="00C0583C" w:rsidP="00C0583C">
      <w:pPr>
        <w:shd w:val="clear" w:color="auto" w:fill="FFFFFF"/>
        <w:spacing w:after="0" w:line="480" w:lineRule="auto"/>
        <w:ind w:left="720" w:right="75" w:hanging="720"/>
        <w:rPr>
          <w:rFonts w:ascii="Calibri" w:eastAsia="Times New Roman" w:hAnsi="Calibri" w:cs="Calibri"/>
          <w:color w:val="000000"/>
          <w:sz w:val="22"/>
        </w:rPr>
      </w:pPr>
      <w:r w:rsidRPr="00C0583C">
        <w:rPr>
          <w:rFonts w:ascii="Calibri" w:eastAsia="Times New Roman" w:hAnsi="Calibri" w:cs="Calibri"/>
          <w:color w:val="000000"/>
          <w:sz w:val="22"/>
        </w:rPr>
        <w:t>(</w:t>
      </w:r>
      <w:proofErr w:type="spellStart"/>
      <w:r w:rsidRPr="00C0583C">
        <w:rPr>
          <w:rFonts w:ascii="Calibri" w:eastAsia="Times New Roman" w:hAnsi="Calibri" w:cs="Calibri"/>
          <w:color w:val="000000"/>
          <w:sz w:val="22"/>
        </w:rPr>
        <w:t>n.d.</w:t>
      </w:r>
      <w:proofErr w:type="spellEnd"/>
      <w:r w:rsidRPr="00C0583C">
        <w:rPr>
          <w:rFonts w:ascii="Calibri" w:eastAsia="Times New Roman" w:hAnsi="Calibri" w:cs="Calibri"/>
          <w:color w:val="000000"/>
          <w:sz w:val="22"/>
        </w:rPr>
        <w:t>). YouTube. </w:t>
      </w:r>
      <w:hyperlink r:id="rId7" w:history="1">
        <w:r w:rsidRPr="00C0583C">
          <w:rPr>
            <w:rFonts w:ascii="inherit" w:eastAsia="Times New Roman" w:hAnsi="inherit" w:cs="Calibri"/>
            <w:color w:val="000000"/>
            <w:sz w:val="22"/>
            <w:u w:val="single"/>
          </w:rPr>
          <w:t>https://www.youtube.com/watch?v=HOBlWaH-Owo&amp;ab_channel=TEDxTalks</w:t>
        </w:r>
      </w:hyperlink>
    </w:p>
    <w:p w14:paraId="36A512B7" w14:textId="62895C04" w:rsidR="00C0583C" w:rsidRPr="00C0583C" w:rsidRDefault="00C0583C" w:rsidP="00C0583C">
      <w:pPr>
        <w:shd w:val="clear" w:color="auto" w:fill="FFFFFF"/>
        <w:spacing w:after="0" w:line="480" w:lineRule="auto"/>
        <w:ind w:left="720" w:right="75" w:hanging="720"/>
        <w:rPr>
          <w:rFonts w:ascii="Calibri" w:eastAsia="Times New Roman" w:hAnsi="Calibri" w:cs="Calibri"/>
          <w:color w:val="000000"/>
          <w:sz w:val="22"/>
        </w:rPr>
      </w:pPr>
      <w:r w:rsidRPr="00C0583C">
        <w:rPr>
          <w:rFonts w:ascii="Calibri" w:eastAsia="Times New Roman" w:hAnsi="Calibri" w:cs="Calibri"/>
          <w:color w:val="000000"/>
          <w:sz w:val="22"/>
        </w:rPr>
        <w:t>(n.d.).YouTube. </w:t>
      </w:r>
      <w:hyperlink r:id="rId8" w:history="1">
        <w:r w:rsidRPr="00C0583C">
          <w:rPr>
            <w:rFonts w:ascii="inherit" w:eastAsia="Times New Roman" w:hAnsi="inherit" w:cs="Calibri"/>
            <w:color w:val="000000"/>
            <w:sz w:val="22"/>
            <w:u w:val="single"/>
          </w:rPr>
          <w:t>https://www.youtube.com/watch?v=IYVqo8gAXdQ&amp;ab_channel=Science4PeaceScience4Peace</w:t>
        </w:r>
      </w:hyperlink>
    </w:p>
    <w:p w14:paraId="75CBD723" w14:textId="77777777" w:rsidR="00C0583C" w:rsidRPr="00C0583C" w:rsidRDefault="00C0583C" w:rsidP="00C0583C">
      <w:pPr>
        <w:shd w:val="clear" w:color="auto" w:fill="FFFFFF"/>
        <w:spacing w:after="0" w:line="480" w:lineRule="auto"/>
        <w:ind w:left="720" w:right="75" w:hanging="720"/>
        <w:rPr>
          <w:rFonts w:ascii="Calibri" w:eastAsia="Times New Roman" w:hAnsi="Calibri" w:cs="Calibri"/>
          <w:color w:val="000000"/>
          <w:sz w:val="22"/>
        </w:rPr>
      </w:pPr>
      <w:r w:rsidRPr="00C0583C">
        <w:rPr>
          <w:rFonts w:ascii="Calibri" w:eastAsia="Times New Roman" w:hAnsi="Calibri" w:cs="Calibri"/>
          <w:color w:val="000000"/>
          <w:sz w:val="22"/>
        </w:rPr>
        <w:t>(</w:t>
      </w:r>
      <w:proofErr w:type="spellStart"/>
      <w:r w:rsidRPr="00C0583C">
        <w:rPr>
          <w:rFonts w:ascii="Calibri" w:eastAsia="Times New Roman" w:hAnsi="Calibri" w:cs="Calibri"/>
          <w:color w:val="000000"/>
          <w:sz w:val="22"/>
        </w:rPr>
        <w:t>n.d.</w:t>
      </w:r>
      <w:proofErr w:type="spellEnd"/>
      <w:r w:rsidRPr="00C0583C">
        <w:rPr>
          <w:rFonts w:ascii="Calibri" w:eastAsia="Times New Roman" w:hAnsi="Calibri" w:cs="Calibri"/>
          <w:color w:val="000000"/>
          <w:sz w:val="22"/>
        </w:rPr>
        <w:t>). YouTube. </w:t>
      </w:r>
      <w:hyperlink r:id="rId9" w:history="1">
        <w:r w:rsidRPr="00C0583C">
          <w:rPr>
            <w:rFonts w:ascii="inherit" w:eastAsia="Times New Roman" w:hAnsi="inherit" w:cs="Calibri"/>
            <w:color w:val="000000"/>
            <w:sz w:val="22"/>
            <w:u w:val="single"/>
          </w:rPr>
          <w:t>https://www.youtube.com/watch?v=f9i58nLKu-Y&amp;ab_channel=JourneymanPicturesJourneymanPictures</w:t>
        </w:r>
      </w:hyperlink>
    </w:p>
    <w:p w14:paraId="28093FB2" w14:textId="4A9BEE81" w:rsidR="00C0583C" w:rsidRPr="00C0583C" w:rsidRDefault="00C0583C" w:rsidP="00C0583C">
      <w:pPr>
        <w:shd w:val="clear" w:color="auto" w:fill="FFFFFF"/>
        <w:spacing w:after="0" w:line="480" w:lineRule="auto"/>
        <w:ind w:left="720" w:right="75" w:hanging="720"/>
        <w:rPr>
          <w:rFonts w:ascii="Calibri" w:eastAsia="Times New Roman" w:hAnsi="Calibri" w:cs="Calibri"/>
          <w:color w:val="000000"/>
          <w:sz w:val="22"/>
        </w:rPr>
      </w:pPr>
      <w:r w:rsidRPr="00C0583C">
        <w:rPr>
          <w:rFonts w:ascii="Calibri" w:eastAsia="Times New Roman" w:hAnsi="Calibri" w:cs="Calibri"/>
          <w:color w:val="000000"/>
          <w:sz w:val="22"/>
        </w:rPr>
        <w:t>(n.d.).YouTube. </w:t>
      </w:r>
      <w:hyperlink r:id="rId10" w:history="1">
        <w:r w:rsidRPr="00C0583C">
          <w:rPr>
            <w:rFonts w:ascii="inherit" w:eastAsia="Times New Roman" w:hAnsi="inherit" w:cs="Calibri"/>
            <w:color w:val="000000"/>
            <w:sz w:val="22"/>
            <w:u w:val="single"/>
          </w:rPr>
          <w:t>https://www.youtube.com/watch?v=r9NNjtkhYHc&amp;ab_channel=blackhistorywalks</w:t>
        </w:r>
      </w:hyperlink>
    </w:p>
    <w:p w14:paraId="05DD4B63" w14:textId="5B1997AA" w:rsidR="00C0583C" w:rsidRPr="00C0583C" w:rsidRDefault="00C0583C" w:rsidP="00C0583C">
      <w:pPr>
        <w:shd w:val="clear" w:color="auto" w:fill="FFFFFF"/>
        <w:spacing w:after="0" w:line="480" w:lineRule="auto"/>
        <w:ind w:left="720" w:right="75" w:hanging="720"/>
        <w:rPr>
          <w:rFonts w:ascii="Calibri" w:eastAsia="Times New Roman" w:hAnsi="Calibri" w:cs="Calibri"/>
          <w:color w:val="000000"/>
          <w:sz w:val="22"/>
        </w:rPr>
      </w:pPr>
      <w:r w:rsidRPr="00C0583C">
        <w:rPr>
          <w:rFonts w:ascii="Calibri" w:eastAsia="Times New Roman" w:hAnsi="Calibri" w:cs="Calibri"/>
          <w:color w:val="000000"/>
          <w:sz w:val="22"/>
        </w:rPr>
        <w:t>(n.d.).YouTube. </w:t>
      </w:r>
      <w:hyperlink r:id="rId11" w:history="1">
        <w:r w:rsidRPr="00C0583C">
          <w:rPr>
            <w:rFonts w:ascii="inherit" w:eastAsia="Times New Roman" w:hAnsi="inherit" w:cs="Calibri"/>
            <w:color w:val="000000"/>
            <w:sz w:val="22"/>
            <w:u w:val="single"/>
          </w:rPr>
          <w:t>https://www.youtube.com/watch?v=xHnDxL4QtSM&amp;ab_channel=KolvenbachCentre</w:t>
        </w:r>
      </w:hyperlink>
    </w:p>
    <w:p w14:paraId="6CDD269B" w14:textId="77777777" w:rsidR="00C0583C" w:rsidRPr="00523D6F" w:rsidRDefault="00C0583C" w:rsidP="00C0583C">
      <w:pPr>
        <w:spacing w:before="100" w:beforeAutospacing="1" w:after="100" w:afterAutospacing="1" w:line="480" w:lineRule="auto"/>
        <w:rPr>
          <w:rFonts w:asciiTheme="minorHAnsi" w:eastAsia="Times New Roman" w:hAnsiTheme="minorHAnsi" w:cstheme="minorHAnsi"/>
          <w:color w:val="000000"/>
          <w:szCs w:val="24"/>
        </w:rPr>
      </w:pPr>
    </w:p>
    <w:p w14:paraId="08A1CDE2" w14:textId="20C21388" w:rsidR="00A2582B" w:rsidRDefault="00A2582B" w:rsidP="00777769">
      <w:pPr>
        <w:pBdr>
          <w:bottom w:val="single" w:sz="6" w:space="1" w:color="auto"/>
        </w:pBdr>
        <w:spacing w:before="100" w:beforeAutospacing="1" w:after="100" w:afterAutospacing="1" w:line="240" w:lineRule="auto"/>
        <w:rPr>
          <w:rFonts w:asciiTheme="minorHAnsi" w:eastAsia="Times New Roman" w:hAnsiTheme="minorHAnsi" w:cstheme="minorHAnsi"/>
          <w:b/>
          <w:bCs/>
          <w:color w:val="000000"/>
          <w:szCs w:val="24"/>
        </w:rPr>
      </w:pPr>
    </w:p>
    <w:p w14:paraId="5074015A" w14:textId="77777777" w:rsidR="00062CBE" w:rsidRDefault="00062CBE" w:rsidP="00777769">
      <w:pPr>
        <w:pBdr>
          <w:bottom w:val="single" w:sz="6" w:space="1" w:color="auto"/>
        </w:pBdr>
        <w:spacing w:before="100" w:beforeAutospacing="1" w:after="100" w:afterAutospacing="1" w:line="240" w:lineRule="auto"/>
        <w:rPr>
          <w:rFonts w:asciiTheme="minorHAnsi" w:eastAsia="Times New Roman" w:hAnsiTheme="minorHAnsi" w:cstheme="minorHAnsi"/>
          <w:b/>
          <w:bCs/>
          <w:color w:val="000000"/>
          <w:szCs w:val="24"/>
        </w:rPr>
      </w:pPr>
    </w:p>
    <w:p w14:paraId="62B648CA" w14:textId="77777777" w:rsidR="00A2582B" w:rsidRDefault="00A2582B" w:rsidP="00777769">
      <w:pPr>
        <w:spacing w:before="100" w:beforeAutospacing="1" w:after="100" w:afterAutospacing="1" w:line="240" w:lineRule="auto"/>
        <w:rPr>
          <w:rFonts w:asciiTheme="minorHAnsi" w:eastAsia="Times New Roman" w:hAnsiTheme="minorHAnsi" w:cstheme="minorHAnsi"/>
          <w:b/>
          <w:bCs/>
          <w:color w:val="000000"/>
          <w:szCs w:val="24"/>
        </w:rPr>
      </w:pPr>
    </w:p>
    <w:p w14:paraId="1AF90947" w14:textId="54095EFB" w:rsidR="001D4F78" w:rsidRPr="00062CBE" w:rsidRDefault="002943DB" w:rsidP="00062CBE">
      <w:pPr>
        <w:spacing w:before="100" w:beforeAutospacing="1" w:after="100" w:afterAutospacing="1"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 xml:space="preserve">---END OF </w:t>
      </w:r>
      <w:r w:rsidR="00A2582B">
        <w:rPr>
          <w:rFonts w:asciiTheme="minorHAnsi" w:eastAsia="Times New Roman" w:hAnsiTheme="minorHAnsi" w:cstheme="minorHAnsi"/>
          <w:b/>
          <w:bCs/>
          <w:color w:val="000000"/>
          <w:szCs w:val="24"/>
        </w:rPr>
        <w:t>ASSIGNMENT</w:t>
      </w:r>
      <w:r>
        <w:rPr>
          <w:rFonts w:asciiTheme="minorHAnsi" w:eastAsia="Times New Roman" w:hAnsiTheme="minorHAnsi" w:cstheme="minorHAnsi"/>
          <w:b/>
          <w:bCs/>
          <w:color w:val="000000"/>
          <w:szCs w:val="24"/>
        </w:rPr>
        <w:t>---</w:t>
      </w:r>
    </w:p>
    <w:sectPr w:rsidR="001D4F78" w:rsidRPr="00062CB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6B1BF" w14:textId="77777777" w:rsidR="002943DB" w:rsidRDefault="002943DB">
      <w:pPr>
        <w:spacing w:after="0" w:line="240" w:lineRule="auto"/>
      </w:pPr>
      <w:r>
        <w:separator/>
      </w:r>
    </w:p>
  </w:endnote>
  <w:endnote w:type="continuationSeparator" w:id="0">
    <w:p w14:paraId="39412B24" w14:textId="77777777" w:rsidR="002943DB" w:rsidRDefault="0029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78AEB" w14:textId="77777777" w:rsidR="002943DB" w:rsidRDefault="002943DB">
      <w:pPr>
        <w:spacing w:after="0" w:line="240" w:lineRule="auto"/>
      </w:pPr>
      <w:r>
        <w:separator/>
      </w:r>
    </w:p>
  </w:footnote>
  <w:footnote w:type="continuationSeparator" w:id="0">
    <w:p w14:paraId="2DDA6627" w14:textId="77777777" w:rsidR="002943DB" w:rsidRDefault="0029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924340"/>
      <w:docPartObj>
        <w:docPartGallery w:val="Page Numbers (Top of Page)"/>
        <w:docPartUnique/>
      </w:docPartObj>
    </w:sdtPr>
    <w:sdtEndPr/>
    <w:sdtContent>
      <w:p w14:paraId="2C80BE88" w14:textId="621A3062" w:rsidR="004D57FE" w:rsidRDefault="002943DB">
        <w:pPr>
          <w:pStyle w:val="Header"/>
          <w:jc w:val="center"/>
        </w:pP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720E0AEE" w14:textId="77777777" w:rsidR="004D57FE" w:rsidRDefault="004D5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6429CC"/>
    <w:multiLevelType w:val="multilevel"/>
    <w:tmpl w:val="5622B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24FCC"/>
    <w:multiLevelType w:val="hybridMultilevel"/>
    <w:tmpl w:val="E1A2991A"/>
    <w:lvl w:ilvl="0" w:tplc="23F286F4">
      <w:start w:val="7"/>
      <w:numFmt w:val="bullet"/>
      <w:lvlText w:val="-"/>
      <w:lvlJc w:val="left"/>
      <w:pPr>
        <w:ind w:left="720" w:hanging="360"/>
      </w:pPr>
      <w:rPr>
        <w:rFonts w:ascii="Calibri" w:eastAsia="Times New Roman" w:hAnsi="Calibri" w:cs="Calibri" w:hint="default"/>
      </w:rPr>
    </w:lvl>
    <w:lvl w:ilvl="1" w:tplc="BF94254A" w:tentative="1">
      <w:start w:val="1"/>
      <w:numFmt w:val="bullet"/>
      <w:lvlText w:val="o"/>
      <w:lvlJc w:val="left"/>
      <w:pPr>
        <w:ind w:left="1440" w:hanging="360"/>
      </w:pPr>
      <w:rPr>
        <w:rFonts w:ascii="Courier New" w:hAnsi="Courier New" w:cs="Courier New" w:hint="default"/>
      </w:rPr>
    </w:lvl>
    <w:lvl w:ilvl="2" w:tplc="0EE496A4" w:tentative="1">
      <w:start w:val="1"/>
      <w:numFmt w:val="bullet"/>
      <w:lvlText w:val=""/>
      <w:lvlJc w:val="left"/>
      <w:pPr>
        <w:ind w:left="2160" w:hanging="360"/>
      </w:pPr>
      <w:rPr>
        <w:rFonts w:ascii="Wingdings" w:hAnsi="Wingdings" w:hint="default"/>
      </w:rPr>
    </w:lvl>
    <w:lvl w:ilvl="3" w:tplc="9D5E84D4" w:tentative="1">
      <w:start w:val="1"/>
      <w:numFmt w:val="bullet"/>
      <w:lvlText w:val=""/>
      <w:lvlJc w:val="left"/>
      <w:pPr>
        <w:ind w:left="2880" w:hanging="360"/>
      </w:pPr>
      <w:rPr>
        <w:rFonts w:ascii="Symbol" w:hAnsi="Symbol" w:hint="default"/>
      </w:rPr>
    </w:lvl>
    <w:lvl w:ilvl="4" w:tplc="4B3EF78A" w:tentative="1">
      <w:start w:val="1"/>
      <w:numFmt w:val="bullet"/>
      <w:lvlText w:val="o"/>
      <w:lvlJc w:val="left"/>
      <w:pPr>
        <w:ind w:left="3600" w:hanging="360"/>
      </w:pPr>
      <w:rPr>
        <w:rFonts w:ascii="Courier New" w:hAnsi="Courier New" w:cs="Courier New" w:hint="default"/>
      </w:rPr>
    </w:lvl>
    <w:lvl w:ilvl="5" w:tplc="15A0E47C" w:tentative="1">
      <w:start w:val="1"/>
      <w:numFmt w:val="bullet"/>
      <w:lvlText w:val=""/>
      <w:lvlJc w:val="left"/>
      <w:pPr>
        <w:ind w:left="4320" w:hanging="360"/>
      </w:pPr>
      <w:rPr>
        <w:rFonts w:ascii="Wingdings" w:hAnsi="Wingdings" w:hint="default"/>
      </w:rPr>
    </w:lvl>
    <w:lvl w:ilvl="6" w:tplc="04884554" w:tentative="1">
      <w:start w:val="1"/>
      <w:numFmt w:val="bullet"/>
      <w:lvlText w:val=""/>
      <w:lvlJc w:val="left"/>
      <w:pPr>
        <w:ind w:left="5040" w:hanging="360"/>
      </w:pPr>
      <w:rPr>
        <w:rFonts w:ascii="Symbol" w:hAnsi="Symbol" w:hint="default"/>
      </w:rPr>
    </w:lvl>
    <w:lvl w:ilvl="7" w:tplc="130C2856" w:tentative="1">
      <w:start w:val="1"/>
      <w:numFmt w:val="bullet"/>
      <w:lvlText w:val="o"/>
      <w:lvlJc w:val="left"/>
      <w:pPr>
        <w:ind w:left="5760" w:hanging="360"/>
      </w:pPr>
      <w:rPr>
        <w:rFonts w:ascii="Courier New" w:hAnsi="Courier New" w:cs="Courier New" w:hint="default"/>
      </w:rPr>
    </w:lvl>
    <w:lvl w:ilvl="8" w:tplc="BAC22F6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78"/>
    <w:rsid w:val="00007893"/>
    <w:rsid w:val="00032034"/>
    <w:rsid w:val="00043222"/>
    <w:rsid w:val="00046F5C"/>
    <w:rsid w:val="000600C4"/>
    <w:rsid w:val="00062CBE"/>
    <w:rsid w:val="000A7A75"/>
    <w:rsid w:val="000D7FE8"/>
    <w:rsid w:val="000E60E1"/>
    <w:rsid w:val="000E6499"/>
    <w:rsid w:val="000F69AF"/>
    <w:rsid w:val="000F7EB6"/>
    <w:rsid w:val="00111C14"/>
    <w:rsid w:val="001278EE"/>
    <w:rsid w:val="00152B4B"/>
    <w:rsid w:val="00154C69"/>
    <w:rsid w:val="00161F63"/>
    <w:rsid w:val="001778FF"/>
    <w:rsid w:val="00183600"/>
    <w:rsid w:val="00194AE0"/>
    <w:rsid w:val="001D47FB"/>
    <w:rsid w:val="001D4F78"/>
    <w:rsid w:val="001E0488"/>
    <w:rsid w:val="002120C8"/>
    <w:rsid w:val="0021436C"/>
    <w:rsid w:val="00221680"/>
    <w:rsid w:val="002277D2"/>
    <w:rsid w:val="00227CC0"/>
    <w:rsid w:val="002357D9"/>
    <w:rsid w:val="00240F7F"/>
    <w:rsid w:val="002668DE"/>
    <w:rsid w:val="0028620F"/>
    <w:rsid w:val="002871FB"/>
    <w:rsid w:val="002943DB"/>
    <w:rsid w:val="002B7EFB"/>
    <w:rsid w:val="002C57C8"/>
    <w:rsid w:val="002E738D"/>
    <w:rsid w:val="00314E4A"/>
    <w:rsid w:val="0031747B"/>
    <w:rsid w:val="00337B57"/>
    <w:rsid w:val="00357CB8"/>
    <w:rsid w:val="003655F1"/>
    <w:rsid w:val="00366E73"/>
    <w:rsid w:val="00370350"/>
    <w:rsid w:val="003837A6"/>
    <w:rsid w:val="003A47D9"/>
    <w:rsid w:val="003C5FF8"/>
    <w:rsid w:val="003D3CC3"/>
    <w:rsid w:val="003D7023"/>
    <w:rsid w:val="00413B0E"/>
    <w:rsid w:val="00415157"/>
    <w:rsid w:val="0042389B"/>
    <w:rsid w:val="00482ED3"/>
    <w:rsid w:val="004D33B1"/>
    <w:rsid w:val="004D57FE"/>
    <w:rsid w:val="004E508B"/>
    <w:rsid w:val="0051333D"/>
    <w:rsid w:val="00513C8C"/>
    <w:rsid w:val="00514195"/>
    <w:rsid w:val="00523D6F"/>
    <w:rsid w:val="005313CF"/>
    <w:rsid w:val="005556B5"/>
    <w:rsid w:val="00581321"/>
    <w:rsid w:val="005828CE"/>
    <w:rsid w:val="005829C0"/>
    <w:rsid w:val="00584E58"/>
    <w:rsid w:val="005876FF"/>
    <w:rsid w:val="00591308"/>
    <w:rsid w:val="005A0FF5"/>
    <w:rsid w:val="005B2BEC"/>
    <w:rsid w:val="005B4923"/>
    <w:rsid w:val="005D3C0F"/>
    <w:rsid w:val="005D579F"/>
    <w:rsid w:val="005E0603"/>
    <w:rsid w:val="005E62DD"/>
    <w:rsid w:val="00604AF5"/>
    <w:rsid w:val="006132D2"/>
    <w:rsid w:val="0062613B"/>
    <w:rsid w:val="0067561A"/>
    <w:rsid w:val="00677C6D"/>
    <w:rsid w:val="006B026C"/>
    <w:rsid w:val="006B4B4B"/>
    <w:rsid w:val="006D4DC3"/>
    <w:rsid w:val="00716602"/>
    <w:rsid w:val="00716A07"/>
    <w:rsid w:val="007250F0"/>
    <w:rsid w:val="00726C9E"/>
    <w:rsid w:val="007334D0"/>
    <w:rsid w:val="007555CD"/>
    <w:rsid w:val="00760D0D"/>
    <w:rsid w:val="00777769"/>
    <w:rsid w:val="00782998"/>
    <w:rsid w:val="00787A70"/>
    <w:rsid w:val="007C3938"/>
    <w:rsid w:val="007C42B1"/>
    <w:rsid w:val="007D4781"/>
    <w:rsid w:val="007F617C"/>
    <w:rsid w:val="007F77C0"/>
    <w:rsid w:val="00803520"/>
    <w:rsid w:val="0081658A"/>
    <w:rsid w:val="0084333F"/>
    <w:rsid w:val="0086732D"/>
    <w:rsid w:val="00897407"/>
    <w:rsid w:val="008C19B5"/>
    <w:rsid w:val="008C6B53"/>
    <w:rsid w:val="008C73A5"/>
    <w:rsid w:val="009178A7"/>
    <w:rsid w:val="00937C25"/>
    <w:rsid w:val="00961E92"/>
    <w:rsid w:val="00974EB3"/>
    <w:rsid w:val="009B02AC"/>
    <w:rsid w:val="009D54F1"/>
    <w:rsid w:val="009E4831"/>
    <w:rsid w:val="009F2C6E"/>
    <w:rsid w:val="009F542D"/>
    <w:rsid w:val="00A2582B"/>
    <w:rsid w:val="00A31429"/>
    <w:rsid w:val="00A84557"/>
    <w:rsid w:val="00AB07A9"/>
    <w:rsid w:val="00AC5257"/>
    <w:rsid w:val="00AF5046"/>
    <w:rsid w:val="00B260A1"/>
    <w:rsid w:val="00B26836"/>
    <w:rsid w:val="00B26DC2"/>
    <w:rsid w:val="00B421D9"/>
    <w:rsid w:val="00B66C83"/>
    <w:rsid w:val="00B67B1F"/>
    <w:rsid w:val="00B71C93"/>
    <w:rsid w:val="00BA3860"/>
    <w:rsid w:val="00BF1555"/>
    <w:rsid w:val="00BF5573"/>
    <w:rsid w:val="00C0583C"/>
    <w:rsid w:val="00C10E44"/>
    <w:rsid w:val="00C16A71"/>
    <w:rsid w:val="00C303E4"/>
    <w:rsid w:val="00C4427A"/>
    <w:rsid w:val="00C7241A"/>
    <w:rsid w:val="00C7590C"/>
    <w:rsid w:val="00CA0AB0"/>
    <w:rsid w:val="00CA1EBE"/>
    <w:rsid w:val="00CB2E79"/>
    <w:rsid w:val="00CD1F99"/>
    <w:rsid w:val="00CD660D"/>
    <w:rsid w:val="00CD7ECF"/>
    <w:rsid w:val="00CE74DD"/>
    <w:rsid w:val="00CF4D9F"/>
    <w:rsid w:val="00D02824"/>
    <w:rsid w:val="00D25510"/>
    <w:rsid w:val="00D260F5"/>
    <w:rsid w:val="00D301D2"/>
    <w:rsid w:val="00D4043D"/>
    <w:rsid w:val="00D70C47"/>
    <w:rsid w:val="00D84FFB"/>
    <w:rsid w:val="00D92BDF"/>
    <w:rsid w:val="00DC3D59"/>
    <w:rsid w:val="00DE0F0B"/>
    <w:rsid w:val="00E01D0B"/>
    <w:rsid w:val="00E65449"/>
    <w:rsid w:val="00E8739F"/>
    <w:rsid w:val="00EA52EE"/>
    <w:rsid w:val="00EB39BD"/>
    <w:rsid w:val="00EC2F2F"/>
    <w:rsid w:val="00EC73BB"/>
    <w:rsid w:val="00EE46F5"/>
    <w:rsid w:val="00F35D34"/>
    <w:rsid w:val="00F6634B"/>
    <w:rsid w:val="00F83900"/>
    <w:rsid w:val="00F966BA"/>
    <w:rsid w:val="00FA4972"/>
    <w:rsid w:val="00FC48CB"/>
    <w:rsid w:val="00FE1ED3"/>
    <w:rsid w:val="00FE38A6"/>
    <w:rsid w:val="00FE67F4"/>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ABB5"/>
  <w15:chartTrackingRefBased/>
  <w15:docId w15:val="{53DF59CD-1A58-4BB4-9C5A-AB8AD92B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FE"/>
  </w:style>
  <w:style w:type="paragraph" w:styleId="Footer">
    <w:name w:val="footer"/>
    <w:basedOn w:val="Normal"/>
    <w:link w:val="FooterChar"/>
    <w:uiPriority w:val="99"/>
    <w:unhideWhenUsed/>
    <w:rsid w:val="004D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FE"/>
  </w:style>
  <w:style w:type="paragraph" w:styleId="ListParagraph">
    <w:name w:val="List Paragraph"/>
    <w:basedOn w:val="Normal"/>
    <w:uiPriority w:val="34"/>
    <w:qFormat/>
    <w:rsid w:val="00F966BA"/>
    <w:pPr>
      <w:ind w:left="720"/>
      <w:contextualSpacing/>
    </w:pPr>
  </w:style>
  <w:style w:type="character" w:styleId="Emphasis">
    <w:name w:val="Emphasis"/>
    <w:basedOn w:val="DefaultParagraphFont"/>
    <w:uiPriority w:val="20"/>
    <w:qFormat/>
    <w:rsid w:val="00FC48CB"/>
    <w:rPr>
      <w:i/>
      <w:iCs/>
    </w:rPr>
  </w:style>
  <w:style w:type="paragraph" w:styleId="NormalWeb">
    <w:name w:val="Normal (Web)"/>
    <w:basedOn w:val="Normal"/>
    <w:uiPriority w:val="99"/>
    <w:semiHidden/>
    <w:unhideWhenUsed/>
    <w:rsid w:val="00C0583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C058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07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YVqo8gAXdQ&amp;ab_channel=Science4PeaceScience4Peace"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youtube.com/watch?v=HOBlWaH-Owo&amp;ab_channel=TEDxTalks" TargetMode="Externa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youtube.com/watch?v=xHnDxL4QtSM&amp;ab_channel=KolvenbachCentre" TargetMode="External" /><Relationship Id="rId5" Type="http://schemas.openxmlformats.org/officeDocument/2006/relationships/footnotes" Target="footnotes.xml" /><Relationship Id="rId10" Type="http://schemas.openxmlformats.org/officeDocument/2006/relationships/hyperlink" Target="https://www.youtube.com/watch?v=r9NNjtkhYHc&amp;ab_channel=blackhistorywalks" TargetMode="External" /><Relationship Id="rId4" Type="http://schemas.openxmlformats.org/officeDocument/2006/relationships/webSettings" Target="webSettings.xml" /><Relationship Id="rId9" Type="http://schemas.openxmlformats.org/officeDocument/2006/relationships/hyperlink" Target="https://www.youtube.com/watch?v=f9i58nLKu-Y&amp;ab_channel=JourneymanPicturesJourneymanPictures"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Shnier</dc:creator>
  <cp:lastModifiedBy>nyoike31@gmail.com</cp:lastModifiedBy>
  <cp:revision>2</cp:revision>
  <dcterms:created xsi:type="dcterms:W3CDTF">2021-06-30T15:34:00Z</dcterms:created>
  <dcterms:modified xsi:type="dcterms:W3CDTF">2021-06-30T15:34:00Z</dcterms:modified>
</cp:coreProperties>
</file>